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505" w:rsidRDefault="00AF4153" w:rsidP="00321E96">
      <w:pPr>
        <w:jc w:val="center"/>
        <w:rPr>
          <w:rFonts w:ascii="Times New Roman" w:hAnsi="Times New Roman" w:cs="Times New Roman"/>
          <w:b/>
          <w:sz w:val="36"/>
          <w:szCs w:val="36"/>
        </w:rPr>
      </w:pPr>
      <w:r w:rsidRPr="00AF4153">
        <w:rPr>
          <w:rFonts w:ascii="Times New Roman" w:hAnsi="Times New Roman" w:cs="Times New Roman"/>
          <w:b/>
          <w:sz w:val="36"/>
          <w:szCs w:val="36"/>
        </w:rPr>
        <w:t>Reflections of wildlife in the 16</w:t>
      </w:r>
      <w:r w:rsidRPr="00AF4153">
        <w:rPr>
          <w:rFonts w:ascii="Times New Roman" w:hAnsi="Times New Roman" w:cs="Times New Roman"/>
          <w:b/>
          <w:sz w:val="36"/>
          <w:szCs w:val="36"/>
          <w:vertAlign w:val="superscript"/>
        </w:rPr>
        <w:t>th</w:t>
      </w:r>
      <w:r w:rsidRPr="00AF4153">
        <w:rPr>
          <w:rFonts w:ascii="Times New Roman" w:hAnsi="Times New Roman" w:cs="Times New Roman"/>
          <w:b/>
          <w:sz w:val="36"/>
          <w:szCs w:val="36"/>
        </w:rPr>
        <w:t>-17</w:t>
      </w:r>
      <w:r w:rsidRPr="00AF4153">
        <w:rPr>
          <w:rFonts w:ascii="Times New Roman" w:hAnsi="Times New Roman" w:cs="Times New Roman"/>
          <w:b/>
          <w:sz w:val="36"/>
          <w:szCs w:val="36"/>
          <w:vertAlign w:val="superscript"/>
        </w:rPr>
        <w:t>th</w:t>
      </w:r>
      <w:r w:rsidRPr="00AF4153">
        <w:rPr>
          <w:rFonts w:ascii="Times New Roman" w:hAnsi="Times New Roman" w:cs="Times New Roman"/>
          <w:b/>
          <w:sz w:val="36"/>
          <w:szCs w:val="36"/>
        </w:rPr>
        <w:t xml:space="preserve"> C</w:t>
      </w:r>
      <w:r w:rsidR="00321E96">
        <w:rPr>
          <w:rFonts w:ascii="Times New Roman" w:hAnsi="Times New Roman" w:cs="Times New Roman"/>
          <w:b/>
          <w:sz w:val="36"/>
          <w:szCs w:val="36"/>
        </w:rPr>
        <w:t>entury sources of India</w:t>
      </w:r>
    </w:p>
    <w:p w:rsidR="00BB256C" w:rsidRPr="00AF4153" w:rsidRDefault="00BB256C" w:rsidP="00BB256C">
      <w:pPr>
        <w:jc w:val="right"/>
        <w:rPr>
          <w:rFonts w:ascii="Times New Roman" w:hAnsi="Times New Roman" w:cs="Times New Roman"/>
          <w:b/>
          <w:sz w:val="36"/>
          <w:szCs w:val="36"/>
        </w:rPr>
      </w:pPr>
      <w:r>
        <w:rPr>
          <w:rFonts w:ascii="Times New Roman" w:hAnsi="Times New Roman" w:cs="Times New Roman"/>
          <w:b/>
          <w:sz w:val="36"/>
          <w:szCs w:val="36"/>
        </w:rPr>
        <w:t>Dr. Enayatullah Khan</w:t>
      </w:r>
    </w:p>
    <w:p w:rsidR="00EA0416" w:rsidRPr="00EA0416" w:rsidRDefault="00BB256C" w:rsidP="00BB256C">
      <w:pPr>
        <w:tabs>
          <w:tab w:val="left" w:pos="2517"/>
        </w:tabs>
        <w:rPr>
          <w:rFonts w:ascii="Times New Roman" w:hAnsi="Times New Roman" w:cs="Times New Roman"/>
          <w:b/>
          <w:sz w:val="32"/>
          <w:szCs w:val="32"/>
        </w:rPr>
      </w:pPr>
      <w:r>
        <w:rPr>
          <w:rFonts w:ascii="Times New Roman" w:hAnsi="Times New Roman" w:cs="Times New Roman"/>
          <w:b/>
          <w:sz w:val="32"/>
          <w:szCs w:val="32"/>
        </w:rPr>
        <w:tab/>
      </w:r>
    </w:p>
    <w:p w:rsidR="00EA0416" w:rsidRDefault="00EA0416"/>
    <w:p w:rsidR="008E50B2" w:rsidRDefault="008E50B2" w:rsidP="008E50B2">
      <w:pPr>
        <w:spacing w:line="360" w:lineRule="auto"/>
        <w:jc w:val="both"/>
        <w:rPr>
          <w:rFonts w:ascii="Times New Roman" w:hAnsi="Times New Roman" w:cs="Times New Roman"/>
          <w:sz w:val="24"/>
          <w:szCs w:val="24"/>
        </w:rPr>
      </w:pPr>
      <w:r>
        <w:rPr>
          <w:rFonts w:ascii="Times New Roman" w:hAnsi="Times New Roman" w:cs="Times New Roman"/>
          <w:sz w:val="24"/>
          <w:szCs w:val="24"/>
        </w:rPr>
        <w:t>The chroniclers of the 13</w:t>
      </w:r>
      <w:r w:rsidRPr="008E50B2">
        <w:rPr>
          <w:rFonts w:ascii="Times New Roman" w:hAnsi="Times New Roman" w:cs="Times New Roman"/>
          <w:sz w:val="24"/>
          <w:szCs w:val="24"/>
          <w:vertAlign w:val="superscript"/>
        </w:rPr>
        <w:t>th</w:t>
      </w:r>
      <w:r>
        <w:rPr>
          <w:rFonts w:ascii="Times New Roman" w:hAnsi="Times New Roman" w:cs="Times New Roman"/>
          <w:sz w:val="24"/>
          <w:szCs w:val="24"/>
        </w:rPr>
        <w:t xml:space="preserve"> -15</w:t>
      </w:r>
      <w:r w:rsidRPr="008E50B2">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recorded fauna of Hindustan in their works</w:t>
      </w:r>
      <w:r w:rsidR="00A057F8">
        <w:rPr>
          <w:rFonts w:ascii="Times New Roman" w:hAnsi="Times New Roman" w:cs="Times New Roman"/>
          <w:sz w:val="24"/>
          <w:szCs w:val="24"/>
        </w:rPr>
        <w:t>, such as</w:t>
      </w:r>
      <w:r>
        <w:rPr>
          <w:rFonts w:ascii="Times New Roman" w:hAnsi="Times New Roman" w:cs="Times New Roman"/>
          <w:sz w:val="24"/>
          <w:szCs w:val="24"/>
        </w:rPr>
        <w:t xml:space="preserve"> </w:t>
      </w:r>
      <w:r w:rsidRPr="008E50B2">
        <w:rPr>
          <w:rFonts w:ascii="Times New Roman" w:hAnsi="Times New Roman" w:cs="Times New Roman"/>
          <w:i/>
          <w:sz w:val="24"/>
          <w:szCs w:val="24"/>
        </w:rPr>
        <w:t>Taj-al Maasir</w:t>
      </w:r>
      <w:r w:rsidR="005E6584">
        <w:rPr>
          <w:rFonts w:ascii="Times New Roman" w:hAnsi="Times New Roman" w:cs="Times New Roman"/>
          <w:i/>
          <w:sz w:val="24"/>
          <w:szCs w:val="24"/>
        </w:rPr>
        <w:t xml:space="preserve"> </w:t>
      </w:r>
      <w:r w:rsidR="005E6584" w:rsidRPr="005E6584">
        <w:rPr>
          <w:rFonts w:ascii="Times New Roman" w:hAnsi="Times New Roman" w:cs="Times New Roman"/>
          <w:sz w:val="24"/>
          <w:szCs w:val="24"/>
        </w:rPr>
        <w:t>of Hasan Nizami</w:t>
      </w:r>
      <w:r>
        <w:rPr>
          <w:rFonts w:ascii="Times New Roman" w:hAnsi="Times New Roman" w:cs="Times New Roman"/>
          <w:sz w:val="24"/>
          <w:szCs w:val="24"/>
        </w:rPr>
        <w:t xml:space="preserve">, </w:t>
      </w:r>
      <w:r w:rsidRPr="008E50B2">
        <w:rPr>
          <w:rFonts w:ascii="Times New Roman" w:hAnsi="Times New Roman" w:cs="Times New Roman"/>
          <w:i/>
          <w:sz w:val="24"/>
          <w:szCs w:val="24"/>
        </w:rPr>
        <w:t>Tabaqat-i Nasiri</w:t>
      </w:r>
      <w:r w:rsidR="005E6584" w:rsidRPr="005E6584">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w:t>
      </w:r>
      <w:r w:rsidRPr="008E50B2">
        <w:rPr>
          <w:rFonts w:ascii="Times New Roman" w:hAnsi="Times New Roman" w:cs="Times New Roman"/>
          <w:i/>
          <w:sz w:val="24"/>
          <w:szCs w:val="24"/>
        </w:rPr>
        <w:t>Tarikh-i Firoz Shahi</w:t>
      </w:r>
      <w:r w:rsidR="00A057F8">
        <w:rPr>
          <w:rFonts w:ascii="Times New Roman" w:hAnsi="Times New Roman" w:cs="Times New Roman"/>
          <w:sz w:val="24"/>
          <w:szCs w:val="24"/>
        </w:rPr>
        <w:t xml:space="preserve"> </w:t>
      </w:r>
      <w:r w:rsidR="00EC0D3F">
        <w:rPr>
          <w:rFonts w:ascii="Times New Roman" w:hAnsi="Times New Roman" w:cs="Times New Roman"/>
          <w:sz w:val="24"/>
          <w:szCs w:val="24"/>
        </w:rPr>
        <w:t xml:space="preserve">of </w:t>
      </w:r>
      <w:r w:rsidR="0033421E">
        <w:rPr>
          <w:rFonts w:ascii="Times New Roman" w:hAnsi="Times New Roman" w:cs="Times New Roman"/>
          <w:sz w:val="24"/>
          <w:szCs w:val="24"/>
        </w:rPr>
        <w:t>Shams Siraj Afif</w:t>
      </w:r>
      <w:r w:rsidR="00EC0D3F">
        <w:rPr>
          <w:rFonts w:ascii="Times New Roman" w:hAnsi="Times New Roman" w:cs="Times New Roman"/>
          <w:sz w:val="24"/>
          <w:szCs w:val="24"/>
        </w:rPr>
        <w:t xml:space="preserve"> </w:t>
      </w:r>
      <w:r w:rsidR="0033421E">
        <w:rPr>
          <w:rFonts w:ascii="Times New Roman" w:hAnsi="Times New Roman" w:cs="Times New Roman"/>
          <w:sz w:val="24"/>
          <w:szCs w:val="24"/>
        </w:rPr>
        <w:t xml:space="preserve">etc. </w:t>
      </w:r>
      <w:r w:rsidR="00A057F8">
        <w:rPr>
          <w:rFonts w:ascii="Times New Roman" w:hAnsi="Times New Roman" w:cs="Times New Roman"/>
          <w:sz w:val="24"/>
          <w:szCs w:val="24"/>
        </w:rPr>
        <w:t>in scattered manner</w:t>
      </w:r>
      <w:r>
        <w:rPr>
          <w:rFonts w:ascii="Times New Roman" w:hAnsi="Times New Roman" w:cs="Times New Roman"/>
          <w:sz w:val="24"/>
          <w:szCs w:val="24"/>
        </w:rPr>
        <w:t>.</w:t>
      </w:r>
      <w:r w:rsidR="00A057F8">
        <w:rPr>
          <w:rFonts w:ascii="Times New Roman" w:hAnsi="Times New Roman" w:cs="Times New Roman"/>
          <w:sz w:val="24"/>
          <w:szCs w:val="24"/>
        </w:rPr>
        <w:t xml:space="preserve"> From </w:t>
      </w:r>
      <w:r w:rsidR="008423B6">
        <w:rPr>
          <w:rFonts w:ascii="Times New Roman" w:hAnsi="Times New Roman" w:cs="Times New Roman"/>
          <w:sz w:val="24"/>
          <w:szCs w:val="24"/>
        </w:rPr>
        <w:t>the 16th</w:t>
      </w:r>
      <w:r w:rsidR="00A057F8">
        <w:rPr>
          <w:rFonts w:ascii="Times New Roman" w:hAnsi="Times New Roman" w:cs="Times New Roman"/>
          <w:sz w:val="24"/>
          <w:szCs w:val="24"/>
        </w:rPr>
        <w:t xml:space="preserve"> centuries onwards more detailed information about the wildlife of Hindustan can </w:t>
      </w:r>
      <w:r w:rsidR="008423B6">
        <w:rPr>
          <w:rFonts w:ascii="Times New Roman" w:hAnsi="Times New Roman" w:cs="Times New Roman"/>
          <w:sz w:val="24"/>
          <w:szCs w:val="24"/>
        </w:rPr>
        <w:t>be found</w:t>
      </w:r>
      <w:r w:rsidR="00A057F8">
        <w:rPr>
          <w:rFonts w:ascii="Times New Roman" w:hAnsi="Times New Roman" w:cs="Times New Roman"/>
          <w:sz w:val="24"/>
          <w:szCs w:val="24"/>
        </w:rPr>
        <w:t xml:space="preserve"> </w:t>
      </w:r>
      <w:r w:rsidR="008423B6">
        <w:rPr>
          <w:rFonts w:ascii="Times New Roman" w:hAnsi="Times New Roman" w:cs="Times New Roman"/>
          <w:sz w:val="24"/>
          <w:szCs w:val="24"/>
        </w:rPr>
        <w:t>in</w:t>
      </w:r>
      <w:r w:rsidR="00A057F8">
        <w:rPr>
          <w:rFonts w:ascii="Times New Roman" w:hAnsi="Times New Roman" w:cs="Times New Roman"/>
          <w:sz w:val="24"/>
          <w:szCs w:val="24"/>
        </w:rPr>
        <w:t xml:space="preserve"> Persian sources</w:t>
      </w:r>
      <w:r w:rsidR="008423B6">
        <w:rPr>
          <w:rFonts w:ascii="Times New Roman" w:hAnsi="Times New Roman" w:cs="Times New Roman"/>
          <w:sz w:val="24"/>
          <w:szCs w:val="24"/>
        </w:rPr>
        <w:t>,</w:t>
      </w:r>
      <w:r w:rsidR="00A057F8">
        <w:rPr>
          <w:rFonts w:ascii="Times New Roman" w:hAnsi="Times New Roman" w:cs="Times New Roman"/>
          <w:sz w:val="24"/>
          <w:szCs w:val="24"/>
        </w:rPr>
        <w:t xml:space="preserve"> especially in </w:t>
      </w:r>
      <w:r w:rsidR="008423B6">
        <w:rPr>
          <w:rFonts w:ascii="Times New Roman" w:hAnsi="Times New Roman" w:cs="Times New Roman"/>
          <w:sz w:val="24"/>
          <w:szCs w:val="24"/>
        </w:rPr>
        <w:t xml:space="preserve">the </w:t>
      </w:r>
      <w:r w:rsidR="00A057F8" w:rsidRPr="00A057F8">
        <w:rPr>
          <w:rFonts w:ascii="Times New Roman" w:hAnsi="Times New Roman" w:cs="Times New Roman"/>
          <w:i/>
          <w:sz w:val="24"/>
          <w:szCs w:val="24"/>
        </w:rPr>
        <w:t>Baburnama</w:t>
      </w:r>
      <w:r w:rsidR="00A057F8">
        <w:rPr>
          <w:rFonts w:ascii="Times New Roman" w:hAnsi="Times New Roman" w:cs="Times New Roman"/>
          <w:sz w:val="24"/>
          <w:szCs w:val="24"/>
        </w:rPr>
        <w:t xml:space="preserve"> and </w:t>
      </w:r>
      <w:r w:rsidR="00A057F8" w:rsidRPr="00A057F8">
        <w:rPr>
          <w:rFonts w:ascii="Times New Roman" w:hAnsi="Times New Roman" w:cs="Times New Roman"/>
          <w:i/>
          <w:sz w:val="24"/>
          <w:szCs w:val="24"/>
        </w:rPr>
        <w:t>Tuzuk-i Ja</w:t>
      </w:r>
      <w:r w:rsidR="00A057F8">
        <w:rPr>
          <w:rFonts w:ascii="Times New Roman" w:hAnsi="Times New Roman" w:cs="Times New Roman"/>
          <w:i/>
          <w:sz w:val="24"/>
          <w:szCs w:val="24"/>
        </w:rPr>
        <w:t>h</w:t>
      </w:r>
      <w:r w:rsidR="00A057F8" w:rsidRPr="00A057F8">
        <w:rPr>
          <w:rFonts w:ascii="Times New Roman" w:hAnsi="Times New Roman" w:cs="Times New Roman"/>
          <w:i/>
          <w:sz w:val="24"/>
          <w:szCs w:val="24"/>
        </w:rPr>
        <w:t>angiri</w:t>
      </w:r>
      <w:r w:rsidR="00A057F8">
        <w:rPr>
          <w:rFonts w:ascii="Times New Roman" w:hAnsi="Times New Roman" w:cs="Times New Roman"/>
          <w:sz w:val="24"/>
          <w:szCs w:val="24"/>
        </w:rPr>
        <w:t>.</w:t>
      </w:r>
    </w:p>
    <w:p w:rsidR="001858BA" w:rsidRDefault="001858BA" w:rsidP="00EA0416">
      <w:pPr>
        <w:spacing w:line="360" w:lineRule="auto"/>
        <w:ind w:left="90" w:firstLine="630"/>
        <w:jc w:val="both"/>
        <w:rPr>
          <w:rFonts w:ascii="Times New Roman" w:hAnsi="Times New Roman" w:cs="Times New Roman"/>
          <w:b/>
          <w:sz w:val="28"/>
          <w:szCs w:val="28"/>
        </w:rPr>
      </w:pPr>
      <w:r>
        <w:rPr>
          <w:rFonts w:ascii="Times New Roman" w:hAnsi="Times New Roman" w:cs="Times New Roman"/>
          <w:sz w:val="24"/>
          <w:szCs w:val="24"/>
        </w:rPr>
        <w:t xml:space="preserve">For the study of Jahangir’s period (1605-1627) </w:t>
      </w:r>
      <w:r w:rsidRPr="00353FC3">
        <w:rPr>
          <w:rFonts w:ascii="Times New Roman" w:hAnsi="Times New Roman" w:cs="Times New Roman"/>
          <w:i/>
          <w:sz w:val="24"/>
          <w:szCs w:val="24"/>
        </w:rPr>
        <w:t>Tuzuk-i Jahangiri</w:t>
      </w:r>
      <w:r>
        <w:rPr>
          <w:rFonts w:ascii="Times New Roman" w:hAnsi="Times New Roman" w:cs="Times New Roman"/>
          <w:sz w:val="24"/>
          <w:szCs w:val="24"/>
        </w:rPr>
        <w:t xml:space="preserve">, </w:t>
      </w:r>
      <w:r w:rsidRPr="00353FC3">
        <w:rPr>
          <w:rFonts w:ascii="Times New Roman" w:hAnsi="Times New Roman" w:cs="Times New Roman"/>
          <w:i/>
          <w:sz w:val="24"/>
          <w:szCs w:val="24"/>
        </w:rPr>
        <w:t>Iqbalnama-i Jahangiri</w:t>
      </w:r>
      <w:r>
        <w:rPr>
          <w:rFonts w:ascii="Times New Roman" w:hAnsi="Times New Roman" w:cs="Times New Roman"/>
          <w:sz w:val="24"/>
          <w:szCs w:val="24"/>
        </w:rPr>
        <w:t xml:space="preserve">, </w:t>
      </w:r>
      <w:r w:rsidRPr="00353FC3">
        <w:rPr>
          <w:rFonts w:ascii="Times New Roman" w:hAnsi="Times New Roman" w:cs="Times New Roman"/>
          <w:i/>
          <w:sz w:val="24"/>
          <w:szCs w:val="24"/>
        </w:rPr>
        <w:t>Maasir-i Jahangiri</w:t>
      </w:r>
      <w:r>
        <w:rPr>
          <w:rFonts w:ascii="Times New Roman" w:hAnsi="Times New Roman" w:cs="Times New Roman"/>
          <w:sz w:val="24"/>
          <w:szCs w:val="24"/>
        </w:rPr>
        <w:t xml:space="preserve"> of Kamgar Husaini and the </w:t>
      </w:r>
      <w:r w:rsidRPr="00353FC3">
        <w:rPr>
          <w:rFonts w:ascii="Times New Roman" w:hAnsi="Times New Roman" w:cs="Times New Roman"/>
          <w:i/>
          <w:sz w:val="24"/>
          <w:szCs w:val="24"/>
        </w:rPr>
        <w:t>Majalis-i Jahangiri</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of Qasim Lahori are the most important sources to know the socio-political and other aspects of history. Jahangir ruled for twenty two years, and wrote his memoirs but due to ill-health he gives up the writing of his memoirs in the seventeenth year (1622) of his reign.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He then entrusted the task to Mu’tamid Khan, the author of the </w:t>
      </w:r>
      <w:r w:rsidRPr="002203C3">
        <w:rPr>
          <w:rFonts w:ascii="Times New Roman" w:hAnsi="Times New Roman" w:cs="Times New Roman"/>
          <w:i/>
          <w:sz w:val="24"/>
          <w:szCs w:val="24"/>
        </w:rPr>
        <w:t>Iqbalnama</w:t>
      </w:r>
      <w:r>
        <w:rPr>
          <w:rFonts w:ascii="Times New Roman" w:hAnsi="Times New Roman" w:cs="Times New Roman"/>
          <w:sz w:val="24"/>
          <w:szCs w:val="24"/>
        </w:rPr>
        <w:t xml:space="preserve">, who continued the memoirs to the beginning of the nineteenth year (1624) of rule, after that he drop the writing of the memoirs in the name of the emperor, but he continued to his own work, the </w:t>
      </w:r>
      <w:r w:rsidRPr="002203C3">
        <w:rPr>
          <w:rFonts w:ascii="Times New Roman" w:hAnsi="Times New Roman" w:cs="Times New Roman"/>
          <w:i/>
          <w:sz w:val="24"/>
          <w:szCs w:val="24"/>
        </w:rPr>
        <w:t>Iqbalnama</w:t>
      </w:r>
      <w:r>
        <w:rPr>
          <w:rFonts w:ascii="Times New Roman" w:hAnsi="Times New Roman" w:cs="Times New Roman"/>
          <w:sz w:val="24"/>
          <w:szCs w:val="24"/>
        </w:rPr>
        <w:t>. Muhammad Hadi afterwards continued the memoirs down to Jahangir’</w:t>
      </w:r>
      <w:r w:rsidR="00021F52">
        <w:rPr>
          <w:rFonts w:ascii="Times New Roman" w:hAnsi="Times New Roman" w:cs="Times New Roman"/>
          <w:sz w:val="24"/>
          <w:szCs w:val="24"/>
        </w:rPr>
        <w:t>s death. The</w:t>
      </w:r>
      <w:r>
        <w:rPr>
          <w:rFonts w:ascii="Times New Roman" w:hAnsi="Times New Roman" w:cs="Times New Roman"/>
          <w:sz w:val="24"/>
          <w:szCs w:val="24"/>
        </w:rPr>
        <w:t xml:space="preserve"> </w:t>
      </w:r>
      <w:r w:rsidR="00021F52">
        <w:rPr>
          <w:rFonts w:ascii="Times New Roman" w:hAnsi="Times New Roman" w:cs="Times New Roman"/>
          <w:sz w:val="24"/>
          <w:szCs w:val="24"/>
        </w:rPr>
        <w:t xml:space="preserve">manuscripts of the </w:t>
      </w:r>
      <w:r w:rsidR="00021F52" w:rsidRPr="00314B3A">
        <w:rPr>
          <w:rFonts w:ascii="Times New Roman" w:hAnsi="Times New Roman" w:cs="Times New Roman"/>
          <w:i/>
          <w:sz w:val="24"/>
          <w:szCs w:val="24"/>
        </w:rPr>
        <w:t>Tuzuk-i Jahangiri</w:t>
      </w:r>
      <w:r w:rsidR="00021F52">
        <w:rPr>
          <w:rFonts w:ascii="Times New Roman" w:hAnsi="Times New Roman" w:cs="Times New Roman"/>
          <w:sz w:val="24"/>
          <w:szCs w:val="24"/>
        </w:rPr>
        <w:t xml:space="preserve"> are </w:t>
      </w:r>
      <w:r>
        <w:rPr>
          <w:rFonts w:ascii="Times New Roman" w:hAnsi="Times New Roman" w:cs="Times New Roman"/>
          <w:sz w:val="24"/>
          <w:szCs w:val="24"/>
        </w:rPr>
        <w:t>available in India Office Library, British Museum, and Royal Asiatic Society</w:t>
      </w:r>
      <w:r w:rsidR="00021F52">
        <w:rPr>
          <w:rFonts w:ascii="Times New Roman" w:hAnsi="Times New Roman" w:cs="Times New Roman"/>
          <w:sz w:val="24"/>
          <w:szCs w:val="24"/>
        </w:rPr>
        <w:t>, London</w:t>
      </w:r>
      <w:r>
        <w:rPr>
          <w:rFonts w:ascii="Times New Roman" w:hAnsi="Times New Roman" w:cs="Times New Roman"/>
          <w:sz w:val="24"/>
          <w:szCs w:val="24"/>
        </w:rPr>
        <w:t>. It was firstly edited by Syed Ahmad Khan in 1863 at Gazipur and in 1864 Aligarh and translated into English in 1909 by Alexander Rogers and edited by Henry Beveridge. In the memoir he recorded his observation, idea, experiences about society, polity, economy, war, nature, wildlife and health and disease.</w:t>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According to Babur,</w:t>
      </w:r>
      <w:r w:rsidR="001C24D2">
        <w:rPr>
          <w:sz w:val="24"/>
          <w:szCs w:val="24"/>
        </w:rPr>
        <w:t xml:space="preserve"> </w:t>
      </w:r>
      <w:r w:rsidRPr="00354B43">
        <w:rPr>
          <w:sz w:val="24"/>
          <w:szCs w:val="24"/>
        </w:rPr>
        <w:t xml:space="preserve">Hindustan belongs to first climate, second climate, and third climate. He also compared Hindustan with his own country and was of the view that it is a wonderful </w:t>
      </w:r>
      <w:r w:rsidRPr="00354B43">
        <w:rPr>
          <w:sz w:val="24"/>
          <w:szCs w:val="24"/>
        </w:rPr>
        <w:lastRenderedPageBreak/>
        <w:t>country; its mountains, rivers, Jungle and deserts, towns, cultivated lands, animal and plants, people and their tongues, rains, and winds, are all unique.</w:t>
      </w:r>
      <w:r w:rsidRPr="00354B43">
        <w:rPr>
          <w:rStyle w:val="FootnoteReference"/>
          <w:sz w:val="24"/>
          <w:szCs w:val="24"/>
        </w:rPr>
        <w:footnoteReference w:id="4"/>
      </w:r>
      <w:r w:rsidRPr="00354B43">
        <w:rPr>
          <w:sz w:val="24"/>
          <w:szCs w:val="24"/>
        </w:rPr>
        <w:t xml:space="preserve"> He recorded a vivid picture of flora and fauna in his memoir that elephant, which Hindustani’s call </w:t>
      </w:r>
      <w:r w:rsidRPr="00354B43">
        <w:rPr>
          <w:i/>
          <w:sz w:val="24"/>
          <w:szCs w:val="24"/>
        </w:rPr>
        <w:t>hathi</w:t>
      </w:r>
      <w:r w:rsidRPr="00354B43">
        <w:rPr>
          <w:sz w:val="24"/>
          <w:szCs w:val="24"/>
        </w:rPr>
        <w:t>, is one of peculiar wild animals of Hindustan. It inhabits the western borders of the Kalpi, and become more numerous in its wild state in the further east.</w:t>
      </w:r>
      <w:r w:rsidRPr="00354B43">
        <w:rPr>
          <w:rStyle w:val="FootnoteReference"/>
          <w:sz w:val="24"/>
          <w:szCs w:val="24"/>
        </w:rPr>
        <w:footnoteReference w:id="5"/>
      </w:r>
      <w:r w:rsidRPr="00354B43">
        <w:rPr>
          <w:sz w:val="24"/>
          <w:szCs w:val="24"/>
        </w:rPr>
        <w:t xml:space="preserve"> The rhinoceros is another animal. This is a giant animal, equal in bulk to perhaps three buffaloes.</w:t>
      </w:r>
      <w:r w:rsidRPr="00354B43">
        <w:rPr>
          <w:rStyle w:val="FootnoteReference"/>
          <w:sz w:val="24"/>
          <w:szCs w:val="24"/>
        </w:rPr>
        <w:footnoteReference w:id="6"/>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 xml:space="preserve">Another unique animal is </w:t>
      </w:r>
      <w:r w:rsidRPr="00354B43">
        <w:rPr>
          <w:i/>
          <w:sz w:val="24"/>
          <w:szCs w:val="24"/>
        </w:rPr>
        <w:t>kiyik</w:t>
      </w:r>
      <w:r>
        <w:rPr>
          <w:i/>
          <w:sz w:val="24"/>
          <w:szCs w:val="24"/>
        </w:rPr>
        <w:t xml:space="preserve"> </w:t>
      </w:r>
      <w:r>
        <w:rPr>
          <w:sz w:val="24"/>
          <w:szCs w:val="24"/>
        </w:rPr>
        <w:t xml:space="preserve">or </w:t>
      </w:r>
      <w:r w:rsidRPr="00D31FCB">
        <w:rPr>
          <w:i/>
          <w:sz w:val="24"/>
          <w:szCs w:val="24"/>
        </w:rPr>
        <w:t>aahu</w:t>
      </w:r>
      <w:r>
        <w:rPr>
          <w:i/>
          <w:sz w:val="24"/>
          <w:szCs w:val="24"/>
        </w:rPr>
        <w:t xml:space="preserve"> </w:t>
      </w:r>
      <w:r w:rsidRPr="00354B43">
        <w:rPr>
          <w:sz w:val="24"/>
          <w:szCs w:val="24"/>
        </w:rPr>
        <w:t>(deer)</w:t>
      </w:r>
      <w:r w:rsidRPr="00354B43">
        <w:rPr>
          <w:rStyle w:val="FootnoteReference"/>
          <w:sz w:val="24"/>
          <w:szCs w:val="24"/>
        </w:rPr>
        <w:footnoteReference w:id="7"/>
      </w:r>
      <w:r w:rsidRPr="00354B43">
        <w:rPr>
          <w:sz w:val="24"/>
          <w:szCs w:val="24"/>
        </w:rPr>
        <w:t xml:space="preserve"> after the fashion of the male deer of the jiran. Its back is black, its belly white, and its horn longer than the </w:t>
      </w:r>
      <w:r w:rsidRPr="00354B43">
        <w:rPr>
          <w:i/>
          <w:sz w:val="24"/>
          <w:szCs w:val="24"/>
        </w:rPr>
        <w:t xml:space="preserve">huna’s, </w:t>
      </w:r>
      <w:r w:rsidRPr="00354B43">
        <w:rPr>
          <w:sz w:val="24"/>
          <w:szCs w:val="24"/>
        </w:rPr>
        <w:t xml:space="preserve">but more crooked. A Hindustani calls it </w:t>
      </w:r>
      <w:r w:rsidRPr="00354B43">
        <w:rPr>
          <w:i/>
          <w:sz w:val="24"/>
          <w:szCs w:val="24"/>
        </w:rPr>
        <w:t>kalaharan</w:t>
      </w:r>
      <w:r w:rsidRPr="00354B43">
        <w:rPr>
          <w:sz w:val="24"/>
          <w:szCs w:val="24"/>
        </w:rPr>
        <w:t>,</w:t>
      </w:r>
      <w:r w:rsidRPr="00354B43">
        <w:rPr>
          <w:rStyle w:val="FootnoteReference"/>
          <w:sz w:val="24"/>
          <w:szCs w:val="24"/>
        </w:rPr>
        <w:footnoteReference w:id="8"/>
      </w:r>
      <w:r w:rsidRPr="00354B43">
        <w:rPr>
          <w:sz w:val="24"/>
          <w:szCs w:val="24"/>
        </w:rPr>
        <w:t xml:space="preserve"> a word which may have been originally </w:t>
      </w:r>
      <w:r w:rsidRPr="00354B43">
        <w:rPr>
          <w:i/>
          <w:sz w:val="24"/>
          <w:szCs w:val="24"/>
        </w:rPr>
        <w:t xml:space="preserve">kala-hiran, </w:t>
      </w:r>
      <w:r w:rsidRPr="00354B43">
        <w:rPr>
          <w:sz w:val="24"/>
          <w:szCs w:val="24"/>
        </w:rPr>
        <w:t xml:space="preserve">(black-buck), and which has been softened in pronunciation to </w:t>
      </w:r>
      <w:r w:rsidRPr="00354B43">
        <w:rPr>
          <w:i/>
          <w:sz w:val="24"/>
          <w:szCs w:val="24"/>
        </w:rPr>
        <w:t xml:space="preserve">kalahara. </w:t>
      </w:r>
      <w:r w:rsidRPr="00354B43">
        <w:rPr>
          <w:sz w:val="24"/>
          <w:szCs w:val="24"/>
        </w:rPr>
        <w:t>The doe is light-coloured.</w:t>
      </w:r>
      <w:r w:rsidRPr="00354B43">
        <w:rPr>
          <w:rStyle w:val="FootnoteReference"/>
          <w:sz w:val="24"/>
          <w:szCs w:val="24"/>
        </w:rPr>
        <w:footnoteReference w:id="9"/>
      </w:r>
      <w:r>
        <w:rPr>
          <w:sz w:val="24"/>
          <w:szCs w:val="24"/>
        </w:rPr>
        <w:t xml:space="preserve"> Probably Babur talks about black-buck.</w:t>
      </w:r>
      <w:r w:rsidRPr="00354B43">
        <w:rPr>
          <w:sz w:val="24"/>
          <w:szCs w:val="24"/>
        </w:rPr>
        <w:t xml:space="preserve"> There is a smaller deer (</w:t>
      </w:r>
      <w:r w:rsidRPr="00354B43">
        <w:rPr>
          <w:i/>
          <w:sz w:val="24"/>
          <w:szCs w:val="24"/>
        </w:rPr>
        <w:t>kiyik</w:t>
      </w:r>
      <w:r w:rsidRPr="00354B43">
        <w:rPr>
          <w:sz w:val="24"/>
          <w:szCs w:val="24"/>
        </w:rPr>
        <w:t xml:space="preserve">) on the Hindustan hill-skirts as large may be as the one year’s lamb of the </w:t>
      </w:r>
      <w:r w:rsidRPr="00354B43">
        <w:rPr>
          <w:i/>
          <w:sz w:val="24"/>
          <w:szCs w:val="24"/>
        </w:rPr>
        <w:t>arqarghakha.</w:t>
      </w:r>
      <w:r w:rsidRPr="00354B43">
        <w:rPr>
          <w:rStyle w:val="FootnoteReference"/>
          <w:sz w:val="24"/>
          <w:szCs w:val="24"/>
        </w:rPr>
        <w:footnoteReference w:id="10"/>
      </w:r>
      <w:r w:rsidRPr="00354B43">
        <w:rPr>
          <w:sz w:val="24"/>
          <w:szCs w:val="24"/>
        </w:rPr>
        <w:t xml:space="preserve"> The cow is another, small, perhaps as big as the </w:t>
      </w:r>
      <w:r w:rsidRPr="00354B43">
        <w:rPr>
          <w:i/>
          <w:sz w:val="24"/>
          <w:szCs w:val="24"/>
        </w:rPr>
        <w:t xml:space="preserve">quchqar </w:t>
      </w:r>
      <w:r w:rsidRPr="00354B43">
        <w:rPr>
          <w:sz w:val="24"/>
          <w:szCs w:val="24"/>
        </w:rPr>
        <w:t>(ram) of those countries (Tramontana). Its flesh is very tender and savory.</w:t>
      </w:r>
      <w:r w:rsidRPr="00354B43">
        <w:rPr>
          <w:rStyle w:val="FootnoteReference"/>
          <w:sz w:val="24"/>
          <w:szCs w:val="24"/>
        </w:rPr>
        <w:footnoteReference w:id="11"/>
      </w:r>
      <w:r w:rsidRPr="00354B43">
        <w:rPr>
          <w:sz w:val="24"/>
          <w:szCs w:val="24"/>
        </w:rPr>
        <w:t xml:space="preserve"> The </w:t>
      </w:r>
      <w:r w:rsidRPr="00354B43">
        <w:rPr>
          <w:i/>
          <w:sz w:val="24"/>
          <w:szCs w:val="24"/>
        </w:rPr>
        <w:t>maimun</w:t>
      </w:r>
      <w:r w:rsidR="006463CC">
        <w:rPr>
          <w:i/>
          <w:sz w:val="24"/>
          <w:szCs w:val="24"/>
        </w:rPr>
        <w:t xml:space="preserve"> </w:t>
      </w:r>
      <w:r w:rsidRPr="00354B43">
        <w:rPr>
          <w:sz w:val="24"/>
          <w:szCs w:val="24"/>
        </w:rPr>
        <w:t xml:space="preserve">(monkey) is another animal. Hindustani calls it </w:t>
      </w:r>
      <w:r w:rsidRPr="00354B43">
        <w:rPr>
          <w:i/>
          <w:sz w:val="24"/>
          <w:szCs w:val="24"/>
        </w:rPr>
        <w:t xml:space="preserve">Bandar. </w:t>
      </w:r>
      <w:r w:rsidRPr="00354B43">
        <w:rPr>
          <w:sz w:val="24"/>
          <w:szCs w:val="24"/>
        </w:rPr>
        <w:t xml:space="preserve">It is found in many kinds. The </w:t>
      </w:r>
      <w:r w:rsidRPr="00354B43">
        <w:rPr>
          <w:i/>
          <w:sz w:val="24"/>
          <w:szCs w:val="24"/>
        </w:rPr>
        <w:t>luli</w:t>
      </w:r>
      <w:r w:rsidR="006463CC">
        <w:rPr>
          <w:i/>
          <w:sz w:val="24"/>
          <w:szCs w:val="24"/>
        </w:rPr>
        <w:t xml:space="preserve"> </w:t>
      </w:r>
      <w:r w:rsidRPr="00354B43">
        <w:rPr>
          <w:sz w:val="24"/>
          <w:szCs w:val="24"/>
        </w:rPr>
        <w:t>(jugglers) teach them tricks. This kind is in the mountains of Nur-dara, in the skirt-hills of safid-koh neighboring on Khaibar, and from there downwards all through Hindustan. Its hair is yellow, its face white, and its tail not very long. Another kind is not found in Bajaur, Sawad and those parts. It is much larger than the one. Its tail is long, its hair whitish and its face black. It is found in the mountain and jungles of Hindustan. Another kind is distinguished (</w:t>
      </w:r>
      <w:r w:rsidRPr="00354B43">
        <w:rPr>
          <w:i/>
          <w:sz w:val="24"/>
          <w:szCs w:val="24"/>
        </w:rPr>
        <w:t>bula-dur</w:t>
      </w:r>
      <w:r w:rsidRPr="00354B43">
        <w:rPr>
          <w:sz w:val="24"/>
          <w:szCs w:val="24"/>
        </w:rPr>
        <w:t>); quite black in hair, face and limbs.</w:t>
      </w:r>
      <w:r w:rsidRPr="00354B43">
        <w:rPr>
          <w:rStyle w:val="FootnoteReference"/>
          <w:sz w:val="24"/>
          <w:szCs w:val="24"/>
        </w:rPr>
        <w:footnoteReference w:id="12"/>
      </w:r>
      <w:r w:rsidRPr="00354B43">
        <w:rPr>
          <w:sz w:val="24"/>
          <w:szCs w:val="24"/>
        </w:rPr>
        <w:t xml:space="preserve"> The nawal (</w:t>
      </w:r>
      <w:r w:rsidRPr="00354B43">
        <w:rPr>
          <w:i/>
          <w:sz w:val="24"/>
          <w:szCs w:val="24"/>
        </w:rPr>
        <w:t>nul</w:t>
      </w:r>
      <w:r w:rsidRPr="00354B43">
        <w:rPr>
          <w:sz w:val="24"/>
          <w:szCs w:val="24"/>
        </w:rPr>
        <w:t>)</w:t>
      </w:r>
      <w:r w:rsidRPr="00354B43">
        <w:rPr>
          <w:rStyle w:val="FootnoteReference"/>
          <w:sz w:val="24"/>
          <w:szCs w:val="24"/>
        </w:rPr>
        <w:footnoteReference w:id="13"/>
      </w:r>
      <w:r w:rsidRPr="00354B43">
        <w:rPr>
          <w:sz w:val="24"/>
          <w:szCs w:val="24"/>
        </w:rPr>
        <w:t xml:space="preserve"> is somewhat smaller than the </w:t>
      </w:r>
      <w:r w:rsidRPr="00354B43">
        <w:rPr>
          <w:i/>
          <w:sz w:val="24"/>
          <w:szCs w:val="24"/>
        </w:rPr>
        <w:t xml:space="preserve">kish. </w:t>
      </w:r>
      <w:r w:rsidRPr="00354B43">
        <w:rPr>
          <w:sz w:val="24"/>
          <w:szCs w:val="24"/>
        </w:rPr>
        <w:t xml:space="preserve">It climbs trees. Some call it the </w:t>
      </w:r>
      <w:r w:rsidRPr="00354B43">
        <w:rPr>
          <w:i/>
          <w:sz w:val="24"/>
          <w:szCs w:val="24"/>
        </w:rPr>
        <w:t xml:space="preserve">mush-i-khurma </w:t>
      </w:r>
      <w:r w:rsidRPr="00354B43">
        <w:rPr>
          <w:sz w:val="24"/>
          <w:szCs w:val="24"/>
        </w:rPr>
        <w:t>(palm-rat).</w:t>
      </w:r>
      <w:r w:rsidRPr="00354B43">
        <w:rPr>
          <w:rStyle w:val="FootnoteReference"/>
          <w:sz w:val="24"/>
          <w:szCs w:val="24"/>
        </w:rPr>
        <w:footnoteReference w:id="14"/>
      </w:r>
      <w:r w:rsidRPr="00354B43">
        <w:rPr>
          <w:sz w:val="24"/>
          <w:szCs w:val="24"/>
        </w:rPr>
        <w:t xml:space="preserve"> In India mouse was also seen. People call </w:t>
      </w:r>
      <w:r w:rsidRPr="00354B43">
        <w:rPr>
          <w:i/>
          <w:sz w:val="24"/>
          <w:szCs w:val="24"/>
        </w:rPr>
        <w:t xml:space="preserve">galahri </w:t>
      </w:r>
      <w:r w:rsidRPr="00354B43">
        <w:rPr>
          <w:sz w:val="24"/>
          <w:szCs w:val="24"/>
        </w:rPr>
        <w:t>(squirrel). It is always notice in trees, running up and down w</w:t>
      </w:r>
      <w:r>
        <w:rPr>
          <w:sz w:val="24"/>
          <w:szCs w:val="24"/>
        </w:rPr>
        <w:t>ith amazing alertness and speed</w:t>
      </w:r>
      <w:r w:rsidR="004664C0">
        <w:rPr>
          <w:sz w:val="24"/>
          <w:szCs w:val="24"/>
        </w:rPr>
        <w:t>.</w:t>
      </w:r>
      <w:r w:rsidRPr="00354B43">
        <w:rPr>
          <w:rStyle w:val="FootnoteReference"/>
          <w:sz w:val="24"/>
          <w:szCs w:val="24"/>
        </w:rPr>
        <w:footnoteReference w:id="15"/>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The peacock is a beautifully coloured and splendid bird. Its form (</w:t>
      </w:r>
      <w:r w:rsidRPr="00354B43">
        <w:rPr>
          <w:i/>
          <w:sz w:val="24"/>
          <w:szCs w:val="24"/>
        </w:rPr>
        <w:t>andam</w:t>
      </w:r>
      <w:r w:rsidRPr="00354B43">
        <w:rPr>
          <w:sz w:val="24"/>
          <w:szCs w:val="24"/>
        </w:rPr>
        <w:t xml:space="preserve">) is not equal to its </w:t>
      </w:r>
      <w:r w:rsidRPr="00354B43">
        <w:rPr>
          <w:sz w:val="24"/>
          <w:szCs w:val="24"/>
        </w:rPr>
        <w:lastRenderedPageBreak/>
        <w:t>colouring and beauty. Its body may be as large as the crane’s (</w:t>
      </w:r>
      <w:r w:rsidRPr="00354B43">
        <w:rPr>
          <w:i/>
          <w:sz w:val="24"/>
          <w:szCs w:val="24"/>
        </w:rPr>
        <w:t>turna</w:t>
      </w:r>
      <w:r w:rsidRPr="00354B43">
        <w:rPr>
          <w:sz w:val="24"/>
          <w:szCs w:val="24"/>
        </w:rPr>
        <w:t>) but it is not so tall. On the head of both cock and hen are 20 to 30 feathers rising some 2 or 3 inches long. The hen has neither colour nor beauty. The head of the cock has an iridescent collar (</w:t>
      </w:r>
      <w:r w:rsidRPr="00354B43">
        <w:rPr>
          <w:i/>
          <w:sz w:val="24"/>
          <w:szCs w:val="24"/>
        </w:rPr>
        <w:t>tauq susami</w:t>
      </w:r>
      <w:r w:rsidRPr="00354B43">
        <w:rPr>
          <w:sz w:val="24"/>
          <w:szCs w:val="24"/>
        </w:rPr>
        <w:t>); its neck is of beautiful blue; below the neck, its back is painted in yellow, parrot-green, blue and violet colour. The flowers on its back are much the smaller; below the back as far as the tail-tips are flowers painted in the same colours. The tail of some peacocks grows to the length of man’s extended arms. It has a small tail under its flowered feathers, like the tail of other birds; this ordinary tail and its primaries are red. It is in Bajaur, and Sawad and below them; it is not in Kunur and the Lamghanat of any place above them. Its flight is feebler than the pheasant’s (</w:t>
      </w:r>
      <w:r w:rsidRPr="00354B43">
        <w:rPr>
          <w:i/>
          <w:sz w:val="24"/>
          <w:szCs w:val="24"/>
        </w:rPr>
        <w:t>qirghawal</w:t>
      </w:r>
      <w:r w:rsidRPr="00354B43">
        <w:rPr>
          <w:sz w:val="24"/>
          <w:szCs w:val="24"/>
        </w:rPr>
        <w:t xml:space="preserve">); it cannot do more than make one or two short flight. Hindustani call the peacock </w:t>
      </w:r>
      <w:r w:rsidRPr="00354B43">
        <w:rPr>
          <w:i/>
          <w:sz w:val="24"/>
          <w:szCs w:val="24"/>
        </w:rPr>
        <w:t>mor</w:t>
      </w:r>
      <w:r w:rsidRPr="00354B43">
        <w:rPr>
          <w:sz w:val="24"/>
          <w:szCs w:val="24"/>
        </w:rPr>
        <w:t>.</w:t>
      </w:r>
      <w:r w:rsidRPr="00354B43">
        <w:rPr>
          <w:rStyle w:val="FootnoteReference"/>
          <w:sz w:val="24"/>
          <w:szCs w:val="24"/>
        </w:rPr>
        <w:footnoteReference w:id="16"/>
      </w:r>
    </w:p>
    <w:p w:rsidR="00EA0416" w:rsidRPr="00354B43" w:rsidRDefault="00EA0416" w:rsidP="00EA0416">
      <w:pPr>
        <w:pStyle w:val="Style"/>
        <w:tabs>
          <w:tab w:val="left" w:pos="810"/>
        </w:tabs>
        <w:spacing w:line="360" w:lineRule="auto"/>
        <w:ind w:left="90" w:firstLine="0"/>
        <w:rPr>
          <w:sz w:val="24"/>
          <w:szCs w:val="24"/>
        </w:rPr>
      </w:pPr>
      <w:r w:rsidRPr="00354B43">
        <w:rPr>
          <w:sz w:val="24"/>
          <w:szCs w:val="24"/>
        </w:rPr>
        <w:t xml:space="preserve">Babur had made a bridge over Ganga where a kind of </w:t>
      </w:r>
      <w:r w:rsidRPr="00354B43">
        <w:rPr>
          <w:i/>
          <w:sz w:val="24"/>
          <w:szCs w:val="24"/>
        </w:rPr>
        <w:t xml:space="preserve">sharak </w:t>
      </w:r>
      <w:r w:rsidRPr="00354B43">
        <w:rPr>
          <w:sz w:val="24"/>
          <w:szCs w:val="24"/>
        </w:rPr>
        <w:t>was seen in the neighborhood of Lucknow and Awadh for the first time, which had a white breast, piebald head and black back. This kind does not learn to speak.</w:t>
      </w:r>
      <w:r w:rsidRPr="00354B43">
        <w:rPr>
          <w:rStyle w:val="FootnoteReference"/>
          <w:sz w:val="24"/>
          <w:szCs w:val="24"/>
        </w:rPr>
        <w:footnoteReference w:id="17"/>
      </w:r>
      <w:r w:rsidRPr="00354B43">
        <w:rPr>
          <w:sz w:val="24"/>
          <w:szCs w:val="24"/>
        </w:rPr>
        <w:t xml:space="preserve"> The </w:t>
      </w:r>
      <w:r w:rsidRPr="00354B43">
        <w:rPr>
          <w:i/>
          <w:sz w:val="24"/>
          <w:szCs w:val="24"/>
        </w:rPr>
        <w:t>luja</w:t>
      </w:r>
      <w:r w:rsidRPr="00354B43">
        <w:rPr>
          <w:sz w:val="24"/>
          <w:szCs w:val="24"/>
        </w:rPr>
        <w:t xml:space="preserve"> in Arabic call </w:t>
      </w:r>
      <w:r w:rsidRPr="00354B43">
        <w:rPr>
          <w:i/>
          <w:sz w:val="24"/>
          <w:szCs w:val="24"/>
        </w:rPr>
        <w:t xml:space="preserve">bu-qalamun </w:t>
      </w:r>
      <w:r w:rsidRPr="00354B43">
        <w:rPr>
          <w:sz w:val="24"/>
          <w:szCs w:val="24"/>
        </w:rPr>
        <w:t>(chameleon) because between head and tail it has five or six changing colours resplendent (</w:t>
      </w:r>
      <w:r w:rsidRPr="00354B43">
        <w:rPr>
          <w:i/>
          <w:sz w:val="24"/>
          <w:szCs w:val="24"/>
        </w:rPr>
        <w:t>barraq</w:t>
      </w:r>
      <w:r w:rsidRPr="00354B43">
        <w:rPr>
          <w:sz w:val="24"/>
          <w:szCs w:val="24"/>
        </w:rPr>
        <w:t xml:space="preserve">) like a pigeon’s throat. It is about as large as the </w:t>
      </w:r>
      <w:r w:rsidRPr="00354B43">
        <w:rPr>
          <w:i/>
          <w:sz w:val="24"/>
          <w:szCs w:val="24"/>
        </w:rPr>
        <w:t xml:space="preserve">kabg-i-dari </w:t>
      </w:r>
      <w:r w:rsidRPr="00354B43">
        <w:rPr>
          <w:sz w:val="24"/>
          <w:szCs w:val="24"/>
        </w:rPr>
        <w:t xml:space="preserve">and seems to be the </w:t>
      </w:r>
      <w:r w:rsidRPr="00354B43">
        <w:rPr>
          <w:i/>
          <w:sz w:val="24"/>
          <w:szCs w:val="24"/>
        </w:rPr>
        <w:t xml:space="preserve">kabg-i-dari </w:t>
      </w:r>
      <w:r w:rsidRPr="00354B43">
        <w:rPr>
          <w:sz w:val="24"/>
          <w:szCs w:val="24"/>
        </w:rPr>
        <w:t>of Hindustan. It is found in the mountains of Ka</w:t>
      </w:r>
      <w:r>
        <w:rPr>
          <w:sz w:val="24"/>
          <w:szCs w:val="24"/>
        </w:rPr>
        <w:t>bul and the</w:t>
      </w:r>
      <w:r w:rsidR="00424445">
        <w:rPr>
          <w:sz w:val="24"/>
          <w:szCs w:val="24"/>
        </w:rPr>
        <w:t xml:space="preserve"> mountain lower down</w:t>
      </w:r>
      <w:r>
        <w:rPr>
          <w:sz w:val="24"/>
          <w:szCs w:val="24"/>
        </w:rPr>
        <w:t>.</w:t>
      </w:r>
      <w:r w:rsidRPr="00354B43">
        <w:rPr>
          <w:rStyle w:val="FootnoteReference"/>
          <w:sz w:val="24"/>
          <w:szCs w:val="24"/>
        </w:rPr>
        <w:footnoteReference w:id="18"/>
      </w:r>
      <w:r w:rsidRPr="00354B43">
        <w:rPr>
          <w:sz w:val="24"/>
          <w:szCs w:val="24"/>
        </w:rPr>
        <w:t xml:space="preserve"> The partridge (</w:t>
      </w:r>
      <w:r w:rsidRPr="00354B43">
        <w:rPr>
          <w:i/>
          <w:sz w:val="24"/>
          <w:szCs w:val="24"/>
        </w:rPr>
        <w:t>durraj</w:t>
      </w:r>
      <w:r w:rsidRPr="00354B43">
        <w:rPr>
          <w:sz w:val="24"/>
          <w:szCs w:val="24"/>
        </w:rPr>
        <w:t>)</w:t>
      </w:r>
      <w:r w:rsidRPr="00354B43">
        <w:rPr>
          <w:rStyle w:val="FootnoteReference"/>
          <w:sz w:val="24"/>
          <w:szCs w:val="24"/>
        </w:rPr>
        <w:footnoteReference w:id="19"/>
      </w:r>
      <w:r w:rsidRPr="00354B43">
        <w:rPr>
          <w:sz w:val="24"/>
          <w:szCs w:val="24"/>
        </w:rPr>
        <w:t xml:space="preserve"> is not peculiar to Hindustan</w:t>
      </w:r>
      <w:r>
        <w:rPr>
          <w:sz w:val="24"/>
          <w:szCs w:val="24"/>
        </w:rPr>
        <w:t>, and</w:t>
      </w:r>
      <w:r w:rsidRPr="00354B43">
        <w:rPr>
          <w:sz w:val="24"/>
          <w:szCs w:val="24"/>
        </w:rPr>
        <w:t xml:space="preserve"> in the </w:t>
      </w:r>
      <w:r>
        <w:rPr>
          <w:i/>
          <w:sz w:val="24"/>
          <w:szCs w:val="24"/>
        </w:rPr>
        <w:t>g</w:t>
      </w:r>
      <w:r w:rsidRPr="00354B43">
        <w:rPr>
          <w:i/>
          <w:sz w:val="24"/>
          <w:szCs w:val="24"/>
        </w:rPr>
        <w:t>arm-sir</w:t>
      </w:r>
      <w:r w:rsidR="00424445">
        <w:rPr>
          <w:i/>
          <w:sz w:val="24"/>
          <w:szCs w:val="24"/>
        </w:rPr>
        <w:t xml:space="preserve"> </w:t>
      </w:r>
      <w:r w:rsidRPr="00354B43">
        <w:rPr>
          <w:sz w:val="24"/>
          <w:szCs w:val="24"/>
        </w:rPr>
        <w:t>countries;</w:t>
      </w:r>
      <w:r w:rsidRPr="00354B43">
        <w:rPr>
          <w:rStyle w:val="FootnoteReference"/>
          <w:sz w:val="24"/>
          <w:szCs w:val="24"/>
        </w:rPr>
        <w:footnoteReference w:id="20"/>
      </w:r>
      <w:r w:rsidRPr="00354B43">
        <w:rPr>
          <w:sz w:val="24"/>
          <w:szCs w:val="24"/>
        </w:rPr>
        <w:t xml:space="preserve"> however some kinds are seen in Hindustan. The </w:t>
      </w:r>
      <w:r w:rsidRPr="00354B43">
        <w:rPr>
          <w:i/>
          <w:sz w:val="24"/>
          <w:szCs w:val="24"/>
        </w:rPr>
        <w:t>durraj</w:t>
      </w:r>
      <w:r w:rsidRPr="00354B43">
        <w:rPr>
          <w:sz w:val="24"/>
          <w:szCs w:val="24"/>
        </w:rPr>
        <w:t xml:space="preserve"> may be of the same. The cocks back is the colour of the hen-pheasant (</w:t>
      </w:r>
      <w:r w:rsidRPr="00354B43">
        <w:rPr>
          <w:i/>
          <w:sz w:val="24"/>
          <w:szCs w:val="24"/>
        </w:rPr>
        <w:t>qirghawal-ning mada si</w:t>
      </w:r>
      <w:r w:rsidRPr="00354B43">
        <w:rPr>
          <w:sz w:val="24"/>
          <w:szCs w:val="24"/>
        </w:rPr>
        <w:t xml:space="preserve">); its throat and breast are black, with quite black spots. A red line comes down on both sides of both </w:t>
      </w:r>
      <w:r w:rsidR="003D7A97">
        <w:rPr>
          <w:sz w:val="24"/>
          <w:szCs w:val="24"/>
        </w:rPr>
        <w:t>eyes</w:t>
      </w:r>
      <w:r>
        <w:rPr>
          <w:sz w:val="24"/>
          <w:szCs w:val="24"/>
        </w:rPr>
        <w:t>.</w:t>
      </w:r>
      <w:r w:rsidRPr="00354B43">
        <w:rPr>
          <w:rStyle w:val="FootnoteReference"/>
          <w:sz w:val="24"/>
          <w:szCs w:val="24"/>
        </w:rPr>
        <w:footnoteReference w:id="21"/>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 xml:space="preserve">The </w:t>
      </w:r>
      <w:r w:rsidRPr="00354B43">
        <w:rPr>
          <w:i/>
          <w:sz w:val="24"/>
          <w:szCs w:val="24"/>
        </w:rPr>
        <w:t>phul-paikar</w:t>
      </w:r>
      <w:r w:rsidRPr="00354B43">
        <w:rPr>
          <w:sz w:val="24"/>
          <w:szCs w:val="24"/>
        </w:rPr>
        <w:t>,</w:t>
      </w:r>
      <w:r w:rsidRPr="00354B43">
        <w:rPr>
          <w:rStyle w:val="FootnoteReference"/>
          <w:sz w:val="24"/>
          <w:szCs w:val="24"/>
        </w:rPr>
        <w:footnoteReference w:id="22"/>
      </w:r>
      <w:r w:rsidRPr="00354B43">
        <w:rPr>
          <w:sz w:val="24"/>
          <w:szCs w:val="24"/>
        </w:rPr>
        <w:t xml:space="preserve"> its size may be that of the </w:t>
      </w:r>
      <w:r w:rsidRPr="00354B43">
        <w:rPr>
          <w:i/>
          <w:sz w:val="24"/>
          <w:szCs w:val="24"/>
        </w:rPr>
        <w:t xml:space="preserve">kabg-i-dari; </w:t>
      </w:r>
      <w:r w:rsidRPr="00354B43">
        <w:rPr>
          <w:sz w:val="24"/>
          <w:szCs w:val="24"/>
        </w:rPr>
        <w:t>its shape in that of the house-cock, its colour is that of the hen. From forehead (</w:t>
      </w:r>
      <w:r w:rsidRPr="00354B43">
        <w:rPr>
          <w:i/>
          <w:sz w:val="24"/>
          <w:szCs w:val="24"/>
        </w:rPr>
        <w:t>tumagh</w:t>
      </w:r>
      <w:r w:rsidRPr="00354B43">
        <w:rPr>
          <w:sz w:val="24"/>
          <w:szCs w:val="24"/>
        </w:rPr>
        <w:t xml:space="preserve">) to throat it is of a beautiful colour, quite red. It is found in the Hindustan’smountains. The </w:t>
      </w:r>
      <w:r w:rsidRPr="00354B43">
        <w:rPr>
          <w:i/>
          <w:sz w:val="24"/>
          <w:szCs w:val="24"/>
        </w:rPr>
        <w:t>sahrai-taugh</w:t>
      </w:r>
      <w:r w:rsidR="006463CC">
        <w:rPr>
          <w:i/>
          <w:sz w:val="24"/>
          <w:szCs w:val="24"/>
        </w:rPr>
        <w:t xml:space="preserve"> </w:t>
      </w:r>
      <w:r w:rsidRPr="00354B43">
        <w:rPr>
          <w:sz w:val="24"/>
          <w:szCs w:val="24"/>
        </w:rPr>
        <w:t>(wild-fowl) flies like a pheasant, and is not of all colours as house-fowls are. It is found in the mountains of Bajaur and lower down.</w:t>
      </w:r>
      <w:r w:rsidRPr="00354B43">
        <w:rPr>
          <w:rStyle w:val="FootnoteReference"/>
          <w:sz w:val="24"/>
          <w:szCs w:val="24"/>
        </w:rPr>
        <w:footnoteReference w:id="23"/>
      </w:r>
      <w:r w:rsidRPr="00354B43">
        <w:rPr>
          <w:sz w:val="24"/>
          <w:szCs w:val="24"/>
        </w:rPr>
        <w:t xml:space="preserve"> The </w:t>
      </w:r>
      <w:r w:rsidRPr="00354B43">
        <w:rPr>
          <w:i/>
          <w:sz w:val="24"/>
          <w:szCs w:val="24"/>
        </w:rPr>
        <w:t>Sham</w:t>
      </w:r>
      <w:r w:rsidRPr="00354B43">
        <w:rPr>
          <w:rStyle w:val="FootnoteReference"/>
          <w:sz w:val="24"/>
          <w:szCs w:val="24"/>
        </w:rPr>
        <w:footnoteReference w:id="24"/>
      </w:r>
      <w:r w:rsidRPr="00354B43">
        <w:rPr>
          <w:sz w:val="24"/>
          <w:szCs w:val="24"/>
        </w:rPr>
        <w:t xml:space="preserve"> is as large as a house-fowl. Its colour is </w:t>
      </w:r>
      <w:r w:rsidRPr="00354B43">
        <w:rPr>
          <w:i/>
          <w:sz w:val="24"/>
          <w:szCs w:val="24"/>
        </w:rPr>
        <w:t>ghair mukarrar</w:t>
      </w:r>
      <w:r w:rsidR="006463CC">
        <w:rPr>
          <w:i/>
          <w:sz w:val="24"/>
          <w:szCs w:val="24"/>
        </w:rPr>
        <w:t xml:space="preserve"> </w:t>
      </w:r>
      <w:r w:rsidRPr="00354B43">
        <w:rPr>
          <w:sz w:val="24"/>
          <w:szCs w:val="24"/>
        </w:rPr>
        <w:lastRenderedPageBreak/>
        <w:t>(unique) found in the mountains of Bajaur.</w:t>
      </w:r>
      <w:r w:rsidRPr="00354B43">
        <w:rPr>
          <w:rStyle w:val="FootnoteReference"/>
          <w:sz w:val="24"/>
          <w:szCs w:val="24"/>
        </w:rPr>
        <w:footnoteReference w:id="25"/>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 xml:space="preserve">The </w:t>
      </w:r>
      <w:r w:rsidRPr="00354B43">
        <w:rPr>
          <w:i/>
          <w:sz w:val="24"/>
          <w:szCs w:val="24"/>
        </w:rPr>
        <w:t>gharm-pai</w:t>
      </w:r>
      <w:r w:rsidRPr="00354B43">
        <w:rPr>
          <w:sz w:val="24"/>
          <w:szCs w:val="24"/>
        </w:rPr>
        <w:t xml:space="preserve"> (spotted-billed duck) is larger than the </w:t>
      </w:r>
      <w:r w:rsidRPr="00354B43">
        <w:rPr>
          <w:i/>
          <w:sz w:val="24"/>
          <w:szCs w:val="24"/>
        </w:rPr>
        <w:t xml:space="preserve">suna burchin </w:t>
      </w:r>
      <w:r w:rsidRPr="00354B43">
        <w:rPr>
          <w:sz w:val="24"/>
          <w:szCs w:val="24"/>
        </w:rPr>
        <w:t xml:space="preserve">(mallard). The drake and duck are of one colour. It is found in Hashnagar in all seasons. Sometimes, it goes into Lamghanat. The </w:t>
      </w:r>
      <w:r w:rsidRPr="00354B43">
        <w:rPr>
          <w:i/>
          <w:sz w:val="24"/>
          <w:szCs w:val="24"/>
        </w:rPr>
        <w:t xml:space="preserve">Shah-murgh </w:t>
      </w:r>
      <w:r w:rsidRPr="00354B43">
        <w:rPr>
          <w:sz w:val="24"/>
          <w:szCs w:val="24"/>
        </w:rPr>
        <w:t xml:space="preserve">(comb duck or </w:t>
      </w:r>
      <w:r w:rsidRPr="00354B43">
        <w:rPr>
          <w:i/>
          <w:sz w:val="24"/>
          <w:szCs w:val="24"/>
        </w:rPr>
        <w:t>nukta</w:t>
      </w:r>
      <w:r w:rsidRPr="00354B43">
        <w:rPr>
          <w:sz w:val="24"/>
          <w:szCs w:val="24"/>
        </w:rPr>
        <w:t xml:space="preserve">) may be a little smaller than a goose. It has a swelling on its bill and its back is black. The </w:t>
      </w:r>
      <w:r w:rsidRPr="00354B43">
        <w:rPr>
          <w:i/>
          <w:sz w:val="24"/>
          <w:szCs w:val="24"/>
        </w:rPr>
        <w:t xml:space="preserve">zummaj </w:t>
      </w:r>
      <w:r w:rsidRPr="00354B43">
        <w:rPr>
          <w:sz w:val="24"/>
          <w:szCs w:val="24"/>
        </w:rPr>
        <w:t xml:space="preserve">is about as large as the </w:t>
      </w:r>
      <w:r w:rsidRPr="00354B43">
        <w:rPr>
          <w:i/>
          <w:sz w:val="24"/>
          <w:szCs w:val="24"/>
        </w:rPr>
        <w:t xml:space="preserve">burgut </w:t>
      </w:r>
      <w:r w:rsidRPr="00354B43">
        <w:rPr>
          <w:sz w:val="24"/>
          <w:szCs w:val="24"/>
        </w:rPr>
        <w:t>(the golden eagle)</w:t>
      </w:r>
      <w:r>
        <w:rPr>
          <w:sz w:val="24"/>
          <w:szCs w:val="24"/>
        </w:rPr>
        <w:t>.</w:t>
      </w:r>
      <w:r w:rsidRPr="00354B43">
        <w:rPr>
          <w:rStyle w:val="FootnoteReference"/>
          <w:sz w:val="24"/>
          <w:szCs w:val="24"/>
        </w:rPr>
        <w:footnoteReference w:id="26"/>
      </w:r>
      <w:r w:rsidRPr="00354B43">
        <w:rPr>
          <w:sz w:val="24"/>
          <w:szCs w:val="24"/>
        </w:rPr>
        <w:t xml:space="preserve"> The </w:t>
      </w:r>
      <w:r w:rsidRPr="00354B43">
        <w:rPr>
          <w:i/>
          <w:sz w:val="24"/>
          <w:szCs w:val="24"/>
        </w:rPr>
        <w:t>ala-qargha</w:t>
      </w:r>
      <w:r w:rsidRPr="00354B43">
        <w:rPr>
          <w:sz w:val="24"/>
          <w:szCs w:val="24"/>
        </w:rPr>
        <w:t xml:space="preserve"> of Hindustan is slenderer and smaller than the </w:t>
      </w:r>
      <w:r w:rsidRPr="00354B43">
        <w:rPr>
          <w:i/>
          <w:sz w:val="24"/>
          <w:szCs w:val="24"/>
        </w:rPr>
        <w:t xml:space="preserve">ala-qargha </w:t>
      </w:r>
      <w:r w:rsidRPr="00354B43">
        <w:rPr>
          <w:sz w:val="24"/>
          <w:szCs w:val="24"/>
        </w:rPr>
        <w:t>of those countries. Its neck is partly white.</w:t>
      </w:r>
      <w:r w:rsidRPr="00354B43">
        <w:rPr>
          <w:rStyle w:val="FootnoteReference"/>
          <w:sz w:val="24"/>
          <w:szCs w:val="24"/>
        </w:rPr>
        <w:footnoteReference w:id="27"/>
      </w:r>
      <w:r w:rsidRPr="00354B43">
        <w:rPr>
          <w:sz w:val="24"/>
          <w:szCs w:val="24"/>
        </w:rPr>
        <w:t xml:space="preserve"> A birch resembles which crow (</w:t>
      </w:r>
      <w:r w:rsidRPr="00354B43">
        <w:rPr>
          <w:i/>
          <w:sz w:val="24"/>
          <w:szCs w:val="24"/>
        </w:rPr>
        <w:t>qarcha</w:t>
      </w:r>
      <w:r w:rsidRPr="00354B43">
        <w:rPr>
          <w:sz w:val="24"/>
          <w:szCs w:val="24"/>
        </w:rPr>
        <w:t>), and the magpie (</w:t>
      </w:r>
      <w:r w:rsidRPr="00354B43">
        <w:rPr>
          <w:i/>
          <w:sz w:val="24"/>
          <w:szCs w:val="24"/>
        </w:rPr>
        <w:t>aqqa</w:t>
      </w:r>
      <w:r w:rsidRPr="00354B43">
        <w:rPr>
          <w:sz w:val="24"/>
          <w:szCs w:val="24"/>
        </w:rPr>
        <w:t>). The Lamghanat people call it the jungle bird (</w:t>
      </w:r>
      <w:r w:rsidRPr="00354B43">
        <w:rPr>
          <w:i/>
          <w:sz w:val="24"/>
          <w:szCs w:val="24"/>
        </w:rPr>
        <w:t>murgh-i-jangal</w:t>
      </w:r>
      <w:r w:rsidRPr="00354B43">
        <w:rPr>
          <w:sz w:val="24"/>
          <w:szCs w:val="24"/>
        </w:rPr>
        <w:t>). Its head and breast are black, its wings and tail reddish. Its eyes quite red and has a feeble flight.</w:t>
      </w:r>
      <w:r w:rsidRPr="00354B43">
        <w:rPr>
          <w:rStyle w:val="FootnoteReference"/>
          <w:sz w:val="24"/>
          <w:szCs w:val="24"/>
        </w:rPr>
        <w:footnoteReference w:id="28"/>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The great bat (</w:t>
      </w:r>
      <w:r w:rsidRPr="00354B43">
        <w:rPr>
          <w:i/>
          <w:sz w:val="24"/>
          <w:szCs w:val="24"/>
        </w:rPr>
        <w:t>shapara</w:t>
      </w:r>
      <w:r w:rsidRPr="00354B43">
        <w:rPr>
          <w:sz w:val="24"/>
          <w:szCs w:val="24"/>
        </w:rPr>
        <w:t xml:space="preserve">), people call it is </w:t>
      </w:r>
      <w:r w:rsidRPr="00354B43">
        <w:rPr>
          <w:i/>
          <w:sz w:val="24"/>
          <w:szCs w:val="24"/>
        </w:rPr>
        <w:t xml:space="preserve">chamgadur </w:t>
      </w:r>
      <w:r w:rsidRPr="00354B43">
        <w:rPr>
          <w:sz w:val="24"/>
          <w:szCs w:val="24"/>
        </w:rPr>
        <w:t>in Hindi. It is as large as the out, and has a head like a puppy’s. When it is thinking of lodging for the night on a tree, it takes hold of a branch, turns head-downwards, and so remains. It has much singularity.</w:t>
      </w:r>
      <w:r w:rsidRPr="00354B43">
        <w:rPr>
          <w:rStyle w:val="FootnoteReference"/>
          <w:sz w:val="24"/>
          <w:szCs w:val="24"/>
        </w:rPr>
        <w:footnoteReference w:id="29"/>
      </w:r>
      <w:r w:rsidRPr="00354B43">
        <w:rPr>
          <w:sz w:val="24"/>
          <w:szCs w:val="24"/>
        </w:rPr>
        <w:t xml:space="preserve"> The mag-pie (</w:t>
      </w:r>
      <w:r w:rsidRPr="00354B43">
        <w:rPr>
          <w:i/>
          <w:sz w:val="24"/>
          <w:szCs w:val="24"/>
        </w:rPr>
        <w:t>aqqa</w:t>
      </w:r>
      <w:r w:rsidRPr="00354B43">
        <w:rPr>
          <w:sz w:val="24"/>
          <w:szCs w:val="24"/>
        </w:rPr>
        <w:t xml:space="preserve">) less than the </w:t>
      </w:r>
      <w:r w:rsidRPr="00354B43">
        <w:rPr>
          <w:i/>
          <w:sz w:val="24"/>
          <w:szCs w:val="24"/>
        </w:rPr>
        <w:t>aqqa</w:t>
      </w:r>
      <w:r w:rsidRPr="00354B43">
        <w:rPr>
          <w:sz w:val="24"/>
          <w:szCs w:val="24"/>
        </w:rPr>
        <w:t xml:space="preserve">, which moreover is pied black and white. Another is a small bird, perhaps of the size of the </w:t>
      </w:r>
      <w:r w:rsidRPr="00354B43">
        <w:rPr>
          <w:i/>
          <w:sz w:val="24"/>
          <w:szCs w:val="24"/>
        </w:rPr>
        <w:t>sandulach</w:t>
      </w:r>
      <w:r w:rsidRPr="00354B43">
        <w:rPr>
          <w:rStyle w:val="FootnoteReference"/>
          <w:sz w:val="24"/>
          <w:szCs w:val="24"/>
        </w:rPr>
        <w:footnoteReference w:id="30"/>
      </w:r>
      <w:r w:rsidRPr="00354B43">
        <w:rPr>
          <w:sz w:val="24"/>
          <w:szCs w:val="24"/>
        </w:rPr>
        <w:t xml:space="preserve"> is a beautiful red with a little blacks on its wings.</w:t>
      </w:r>
      <w:r w:rsidRPr="00354B43">
        <w:rPr>
          <w:rStyle w:val="FootnoteReference"/>
          <w:sz w:val="24"/>
          <w:szCs w:val="24"/>
        </w:rPr>
        <w:footnoteReference w:id="31"/>
      </w:r>
      <w:r w:rsidRPr="00354B43">
        <w:rPr>
          <w:sz w:val="24"/>
          <w:szCs w:val="24"/>
        </w:rPr>
        <w:t xml:space="preserve"> The </w:t>
      </w:r>
      <w:r w:rsidRPr="00354B43">
        <w:rPr>
          <w:i/>
          <w:sz w:val="24"/>
          <w:szCs w:val="24"/>
        </w:rPr>
        <w:t>kail</w:t>
      </w:r>
      <w:r w:rsidRPr="00354B43">
        <w:rPr>
          <w:sz w:val="24"/>
          <w:szCs w:val="24"/>
        </w:rPr>
        <w:t xml:space="preserve"> or </w:t>
      </w:r>
      <w:r w:rsidRPr="00354B43">
        <w:rPr>
          <w:i/>
          <w:sz w:val="24"/>
          <w:szCs w:val="24"/>
        </w:rPr>
        <w:t>Koel</w:t>
      </w:r>
      <w:r w:rsidRPr="00354B43">
        <w:rPr>
          <w:sz w:val="24"/>
          <w:szCs w:val="24"/>
        </w:rPr>
        <w:t xml:space="preserve"> may be as large as the crow (</w:t>
      </w:r>
      <w:r w:rsidRPr="00354B43">
        <w:rPr>
          <w:i/>
          <w:sz w:val="24"/>
          <w:szCs w:val="24"/>
        </w:rPr>
        <w:t>zag</w:t>
      </w:r>
      <w:r w:rsidRPr="00354B43">
        <w:rPr>
          <w:sz w:val="24"/>
          <w:szCs w:val="24"/>
        </w:rPr>
        <w:t xml:space="preserve">) but is much slenderer. It has a kind of song and is understood to be the </w:t>
      </w:r>
      <w:r w:rsidRPr="00354B43">
        <w:rPr>
          <w:i/>
          <w:sz w:val="24"/>
          <w:szCs w:val="24"/>
        </w:rPr>
        <w:t xml:space="preserve">bulbul </w:t>
      </w:r>
      <w:r w:rsidRPr="00354B43">
        <w:rPr>
          <w:sz w:val="24"/>
          <w:szCs w:val="24"/>
        </w:rPr>
        <w:t>of Hindustan. Its honor with Hindustanis is as great as is the bulbul’s. It always stays in closely wooden gardens.</w:t>
      </w:r>
      <w:r w:rsidRPr="00354B43">
        <w:rPr>
          <w:rStyle w:val="FootnoteReference"/>
          <w:sz w:val="24"/>
          <w:szCs w:val="24"/>
        </w:rPr>
        <w:footnoteReference w:id="32"/>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 xml:space="preserve">Abul Fazl in the </w:t>
      </w:r>
      <w:r w:rsidRPr="00354B43">
        <w:rPr>
          <w:i/>
          <w:sz w:val="24"/>
          <w:szCs w:val="24"/>
        </w:rPr>
        <w:t>Ain</w:t>
      </w:r>
      <w:r w:rsidRPr="00354B43">
        <w:rPr>
          <w:sz w:val="24"/>
          <w:szCs w:val="24"/>
        </w:rPr>
        <w:t xml:space="preserve">, provided us a detail accounts of animals, their types, characteristic and distribution in the Mughal empire. The </w:t>
      </w:r>
      <w:r w:rsidRPr="00354B43">
        <w:rPr>
          <w:i/>
          <w:sz w:val="24"/>
          <w:szCs w:val="24"/>
        </w:rPr>
        <w:t>ban-manus</w:t>
      </w:r>
      <w:r w:rsidRPr="00354B43">
        <w:rPr>
          <w:sz w:val="24"/>
          <w:szCs w:val="24"/>
        </w:rPr>
        <w:t xml:space="preserve"> is an animal like a baboon, dark in colour, and in stature, face resembling a human being. The emperor brought </w:t>
      </w:r>
      <w:r w:rsidRPr="00354B43">
        <w:rPr>
          <w:i/>
          <w:sz w:val="24"/>
          <w:szCs w:val="24"/>
        </w:rPr>
        <w:t>ban-manus</w:t>
      </w:r>
      <w:r w:rsidRPr="00354B43">
        <w:rPr>
          <w:sz w:val="24"/>
          <w:szCs w:val="24"/>
        </w:rPr>
        <w:t xml:space="preserve"> from Bengal. He also informs us that elephants, lions, leopards, panthers, </w:t>
      </w:r>
      <w:r w:rsidRPr="00354B43">
        <w:rPr>
          <w:i/>
          <w:sz w:val="24"/>
          <w:szCs w:val="24"/>
        </w:rPr>
        <w:t>cheetahs</w:t>
      </w:r>
      <w:r w:rsidRPr="00354B43">
        <w:rPr>
          <w:sz w:val="24"/>
          <w:szCs w:val="24"/>
        </w:rPr>
        <w:t xml:space="preserve">, tigers, bears, wolves, dogs, monkeys, lynxes, hyenas’, jackals, foxes, cats, </w:t>
      </w:r>
      <w:r w:rsidRPr="00354B43">
        <w:rPr>
          <w:i/>
          <w:sz w:val="24"/>
          <w:szCs w:val="24"/>
        </w:rPr>
        <w:t>sardaul</w:t>
      </w:r>
      <w:r w:rsidRPr="00354B43">
        <w:rPr>
          <w:sz w:val="24"/>
          <w:szCs w:val="24"/>
        </w:rPr>
        <w:t>, etc. of various breed are numerous in Hindustan.</w:t>
      </w:r>
      <w:r w:rsidRPr="00354B43">
        <w:rPr>
          <w:rStyle w:val="FootnoteReference"/>
          <w:sz w:val="24"/>
          <w:szCs w:val="24"/>
        </w:rPr>
        <w:footnoteReference w:id="33"/>
      </w:r>
      <w:r w:rsidRPr="00354B43">
        <w:rPr>
          <w:sz w:val="24"/>
          <w:szCs w:val="24"/>
        </w:rPr>
        <w:t xml:space="preserve">The rhinoceros is a stupendous creature and twice the size of buffalo and much resembles with horse and on the point of his snout he carries a </w:t>
      </w:r>
      <w:r w:rsidRPr="00354B43">
        <w:rPr>
          <w:sz w:val="24"/>
          <w:szCs w:val="24"/>
        </w:rPr>
        <w:lastRenderedPageBreak/>
        <w:t>single horn.</w:t>
      </w:r>
      <w:r w:rsidRPr="00354B43">
        <w:rPr>
          <w:rStyle w:val="FootnoteReference"/>
          <w:sz w:val="24"/>
          <w:szCs w:val="24"/>
        </w:rPr>
        <w:footnoteReference w:id="34"/>
      </w:r>
      <w:r w:rsidRPr="00354B43">
        <w:rPr>
          <w:sz w:val="24"/>
          <w:szCs w:val="24"/>
        </w:rPr>
        <w:t xml:space="preserve">  The black antelope has two long horns and for beauty and swiftness is unrivalled among his kind. These wild animals are common in northern mountains of the empire.</w:t>
      </w:r>
      <w:r w:rsidRPr="00354B43">
        <w:rPr>
          <w:rStyle w:val="FootnoteReference"/>
          <w:sz w:val="24"/>
          <w:szCs w:val="24"/>
        </w:rPr>
        <w:footnoteReference w:id="35"/>
      </w:r>
    </w:p>
    <w:p w:rsidR="00EA0416" w:rsidRPr="00354B43" w:rsidRDefault="00EA0416" w:rsidP="00EA0416">
      <w:pPr>
        <w:pStyle w:val="Style"/>
        <w:tabs>
          <w:tab w:val="left" w:pos="720"/>
        </w:tabs>
        <w:spacing w:line="360" w:lineRule="auto"/>
        <w:ind w:left="90" w:firstLine="0"/>
        <w:rPr>
          <w:sz w:val="24"/>
          <w:szCs w:val="24"/>
        </w:rPr>
      </w:pPr>
      <w:r w:rsidRPr="00354B43">
        <w:rPr>
          <w:sz w:val="24"/>
          <w:szCs w:val="24"/>
        </w:rPr>
        <w:t xml:space="preserve">The </w:t>
      </w:r>
      <w:r w:rsidRPr="00354B43">
        <w:rPr>
          <w:i/>
          <w:sz w:val="24"/>
          <w:szCs w:val="24"/>
        </w:rPr>
        <w:t>Ain</w:t>
      </w:r>
      <w:r w:rsidRPr="00354B43">
        <w:rPr>
          <w:sz w:val="24"/>
          <w:szCs w:val="24"/>
        </w:rPr>
        <w:t xml:space="preserve"> too contain information regarding types of birds in Mughal Empire. About </w:t>
      </w:r>
      <w:r w:rsidRPr="00354B43">
        <w:rPr>
          <w:i/>
          <w:sz w:val="24"/>
          <w:szCs w:val="24"/>
        </w:rPr>
        <w:t xml:space="preserve">sharak </w:t>
      </w:r>
      <w:r w:rsidRPr="00354B43">
        <w:rPr>
          <w:sz w:val="24"/>
          <w:szCs w:val="24"/>
        </w:rPr>
        <w:t xml:space="preserve">the </w:t>
      </w:r>
      <w:r w:rsidRPr="00354B43">
        <w:rPr>
          <w:i/>
          <w:sz w:val="24"/>
          <w:szCs w:val="24"/>
        </w:rPr>
        <w:t xml:space="preserve">Ain </w:t>
      </w:r>
      <w:r w:rsidRPr="00354B43">
        <w:rPr>
          <w:sz w:val="24"/>
          <w:szCs w:val="24"/>
        </w:rPr>
        <w:t xml:space="preserve">informs us that it is a astonish talker and it’s difficult to distinguish the sound of </w:t>
      </w:r>
      <w:r w:rsidRPr="00354B43">
        <w:rPr>
          <w:i/>
          <w:sz w:val="24"/>
          <w:szCs w:val="24"/>
        </w:rPr>
        <w:t>sharak</w:t>
      </w:r>
      <w:r w:rsidRPr="00354B43">
        <w:rPr>
          <w:sz w:val="24"/>
          <w:szCs w:val="24"/>
        </w:rPr>
        <w:t xml:space="preserve"> and human being.</w:t>
      </w:r>
      <w:r w:rsidRPr="00354B43">
        <w:rPr>
          <w:rStyle w:val="FootnoteReference"/>
          <w:sz w:val="24"/>
          <w:szCs w:val="24"/>
        </w:rPr>
        <w:footnoteReference w:id="36"/>
      </w:r>
      <w:r w:rsidRPr="00354B43">
        <w:rPr>
          <w:sz w:val="24"/>
          <w:szCs w:val="24"/>
        </w:rPr>
        <w:t xml:space="preserve">  The parrots are of different colours, like red, white and green and talk like human beings. Once the Emperor Akbar, assembled animals of all kinds from Persia, Turkistan, and Kashmir, to the wonderment of beholders.</w:t>
      </w:r>
      <w:r w:rsidRPr="00354B43">
        <w:rPr>
          <w:rStyle w:val="FootnoteReference"/>
          <w:sz w:val="24"/>
          <w:szCs w:val="24"/>
        </w:rPr>
        <w:footnoteReference w:id="37"/>
      </w:r>
      <w:r w:rsidRPr="00354B43">
        <w:rPr>
          <w:sz w:val="24"/>
          <w:szCs w:val="24"/>
        </w:rPr>
        <w:t xml:space="preserve"> He also recorded about the presence of </w:t>
      </w:r>
      <w:r w:rsidRPr="00354B43">
        <w:rPr>
          <w:i/>
          <w:sz w:val="24"/>
          <w:szCs w:val="24"/>
        </w:rPr>
        <w:t>mynah</w:t>
      </w:r>
      <w:r w:rsidRPr="00354B43">
        <w:rPr>
          <w:sz w:val="24"/>
          <w:szCs w:val="24"/>
        </w:rPr>
        <w:t xml:space="preserve">, </w:t>
      </w:r>
      <w:r w:rsidRPr="00354B43">
        <w:rPr>
          <w:i/>
          <w:sz w:val="24"/>
          <w:szCs w:val="24"/>
        </w:rPr>
        <w:t>koel</w:t>
      </w:r>
      <w:r w:rsidRPr="00354B43">
        <w:rPr>
          <w:sz w:val="24"/>
          <w:szCs w:val="24"/>
        </w:rPr>
        <w:t>,</w:t>
      </w:r>
      <w:r w:rsidR="00424445">
        <w:rPr>
          <w:sz w:val="24"/>
          <w:szCs w:val="24"/>
        </w:rPr>
        <w:t xml:space="preserve"> </w:t>
      </w:r>
      <w:r w:rsidRPr="00354B43">
        <w:rPr>
          <w:i/>
          <w:sz w:val="24"/>
          <w:szCs w:val="24"/>
        </w:rPr>
        <w:t>papiha</w:t>
      </w:r>
      <w:r w:rsidRPr="00354B43">
        <w:rPr>
          <w:sz w:val="24"/>
          <w:szCs w:val="24"/>
        </w:rPr>
        <w:t xml:space="preserve">, </w:t>
      </w:r>
      <w:r w:rsidRPr="00354B43">
        <w:rPr>
          <w:i/>
          <w:sz w:val="24"/>
          <w:szCs w:val="24"/>
        </w:rPr>
        <w:t>haril</w:t>
      </w:r>
      <w:r w:rsidRPr="00354B43">
        <w:rPr>
          <w:sz w:val="24"/>
          <w:szCs w:val="24"/>
        </w:rPr>
        <w:t xml:space="preserve">, and </w:t>
      </w:r>
      <w:r w:rsidRPr="00354B43">
        <w:rPr>
          <w:i/>
          <w:sz w:val="24"/>
          <w:szCs w:val="24"/>
        </w:rPr>
        <w:t>baya</w:t>
      </w:r>
      <w:r w:rsidRPr="00354B43">
        <w:rPr>
          <w:sz w:val="24"/>
          <w:szCs w:val="24"/>
        </w:rPr>
        <w:t>.</w:t>
      </w:r>
      <w:r w:rsidRPr="00354B43">
        <w:rPr>
          <w:rStyle w:val="FootnoteReference"/>
          <w:sz w:val="24"/>
          <w:szCs w:val="24"/>
        </w:rPr>
        <w:footnoteReference w:id="38"/>
      </w:r>
    </w:p>
    <w:p w:rsidR="00EA0416" w:rsidRPr="00354B43" w:rsidRDefault="00EA0416" w:rsidP="00EA0416">
      <w:pPr>
        <w:pStyle w:val="Style"/>
        <w:spacing w:line="360" w:lineRule="auto"/>
        <w:ind w:left="90" w:firstLine="630"/>
        <w:rPr>
          <w:sz w:val="24"/>
          <w:szCs w:val="24"/>
        </w:rPr>
      </w:pPr>
      <w:r w:rsidRPr="00354B43">
        <w:rPr>
          <w:sz w:val="24"/>
          <w:szCs w:val="24"/>
        </w:rPr>
        <w:t xml:space="preserve">Abul Fazl informs us that the Mughal Emperor Akbar so much concern regarding the foods of animals. The </w:t>
      </w:r>
      <w:r w:rsidRPr="00354B43">
        <w:rPr>
          <w:i/>
          <w:sz w:val="24"/>
          <w:szCs w:val="24"/>
        </w:rPr>
        <w:t>Ain</w:t>
      </w:r>
      <w:r w:rsidRPr="00354B43">
        <w:rPr>
          <w:sz w:val="24"/>
          <w:szCs w:val="24"/>
        </w:rPr>
        <w:t xml:space="preserve">-43, 51, 62, 67, and 70 deals with food allotted to elephants, horses, camels, mules, cows, buffaloes, </w:t>
      </w:r>
      <w:r w:rsidRPr="00354B43">
        <w:rPr>
          <w:i/>
          <w:sz w:val="24"/>
          <w:szCs w:val="24"/>
        </w:rPr>
        <w:t>cheetahs</w:t>
      </w:r>
      <w:r w:rsidRPr="00354B43">
        <w:rPr>
          <w:sz w:val="24"/>
          <w:szCs w:val="24"/>
        </w:rPr>
        <w:t>, deer and hawks etc</w:t>
      </w:r>
      <w:r>
        <w:rPr>
          <w:sz w:val="24"/>
          <w:szCs w:val="24"/>
        </w:rPr>
        <w:t xml:space="preserve"> (Plate.2.XI)</w:t>
      </w:r>
      <w:r w:rsidRPr="00354B43">
        <w:rPr>
          <w:sz w:val="24"/>
          <w:szCs w:val="24"/>
        </w:rPr>
        <w:t>.</w:t>
      </w:r>
      <w:r w:rsidRPr="00354B43">
        <w:rPr>
          <w:rStyle w:val="FootnoteReference"/>
          <w:sz w:val="24"/>
          <w:szCs w:val="24"/>
        </w:rPr>
        <w:footnoteReference w:id="39"/>
      </w:r>
      <w:r w:rsidRPr="00354B43">
        <w:rPr>
          <w:sz w:val="24"/>
          <w:szCs w:val="24"/>
        </w:rPr>
        <w:t xml:space="preserve">The Emperor Akbar has made an excellent rule, known as </w:t>
      </w:r>
      <w:r w:rsidRPr="00354B43">
        <w:rPr>
          <w:i/>
          <w:sz w:val="24"/>
          <w:szCs w:val="24"/>
        </w:rPr>
        <w:t>Pagosht</w:t>
      </w:r>
      <w:r w:rsidRPr="00354B43">
        <w:rPr>
          <w:rStyle w:val="FootnoteReference"/>
          <w:sz w:val="24"/>
          <w:szCs w:val="24"/>
        </w:rPr>
        <w:footnoteReference w:id="40"/>
      </w:r>
      <w:r w:rsidRPr="00354B43">
        <w:rPr>
          <w:sz w:val="24"/>
          <w:szCs w:val="24"/>
        </w:rPr>
        <w:t xml:space="preserve"> which protect the animals from dishonest guards.</w:t>
      </w:r>
      <w:r w:rsidRPr="00354B43">
        <w:rPr>
          <w:rStyle w:val="FootnoteReference"/>
          <w:sz w:val="24"/>
          <w:szCs w:val="24"/>
        </w:rPr>
        <w:footnoteReference w:id="41"/>
      </w:r>
      <w:r w:rsidRPr="00354B43">
        <w:rPr>
          <w:sz w:val="24"/>
          <w:szCs w:val="24"/>
        </w:rPr>
        <w:t xml:space="preserve">The main objective of this regulation was to determine the amount of fines which Akbar could inflict on the officers in charge of the animals belonging to the court, according to the </w:t>
      </w:r>
      <w:r w:rsidRPr="00354B43">
        <w:rPr>
          <w:i/>
          <w:sz w:val="24"/>
          <w:szCs w:val="24"/>
        </w:rPr>
        <w:t>Ain</w:t>
      </w:r>
      <w:r w:rsidRPr="00354B43">
        <w:rPr>
          <w:sz w:val="24"/>
          <w:szCs w:val="24"/>
        </w:rPr>
        <w:t xml:space="preserve">- 43, 52, 62, 67, and 70,  animals keepers was responsible to provide the respective fixed amount of foods for individual animals. It was duty of </w:t>
      </w:r>
      <w:r w:rsidRPr="00354B43">
        <w:rPr>
          <w:i/>
          <w:sz w:val="24"/>
          <w:szCs w:val="24"/>
        </w:rPr>
        <w:t>Darogha</w:t>
      </w:r>
      <w:r w:rsidRPr="00354B43">
        <w:rPr>
          <w:sz w:val="24"/>
          <w:szCs w:val="24"/>
        </w:rPr>
        <w:t xml:space="preserve"> (store-keepers) to record the daily consumption and description of animals in </w:t>
      </w:r>
      <w:r w:rsidRPr="00354B43">
        <w:rPr>
          <w:i/>
          <w:sz w:val="24"/>
          <w:szCs w:val="24"/>
        </w:rPr>
        <w:t>roznamchas</w:t>
      </w:r>
      <w:r w:rsidR="00152BA0">
        <w:rPr>
          <w:i/>
          <w:sz w:val="24"/>
          <w:szCs w:val="24"/>
        </w:rPr>
        <w:t xml:space="preserve"> </w:t>
      </w:r>
      <w:r w:rsidRPr="00354B43">
        <w:rPr>
          <w:sz w:val="24"/>
          <w:szCs w:val="24"/>
        </w:rPr>
        <w:t xml:space="preserve">(daily records books). However, these </w:t>
      </w:r>
      <w:r w:rsidRPr="00354B43">
        <w:rPr>
          <w:i/>
          <w:sz w:val="24"/>
          <w:szCs w:val="24"/>
        </w:rPr>
        <w:t>roznamchas</w:t>
      </w:r>
      <w:r w:rsidRPr="00354B43">
        <w:rPr>
          <w:sz w:val="24"/>
          <w:szCs w:val="24"/>
        </w:rPr>
        <w:t xml:space="preserve"> were produced to the special officers when they are on inspection and if the officers found any types of mistake or lackness, animals guards were charged by </w:t>
      </w:r>
      <w:r w:rsidRPr="00354B43">
        <w:rPr>
          <w:i/>
          <w:sz w:val="24"/>
          <w:szCs w:val="24"/>
        </w:rPr>
        <w:t>pagosht</w:t>
      </w:r>
      <w:r w:rsidRPr="00354B43">
        <w:rPr>
          <w:sz w:val="24"/>
          <w:szCs w:val="24"/>
        </w:rPr>
        <w:t>.</w:t>
      </w:r>
      <w:r w:rsidRPr="00354B43">
        <w:rPr>
          <w:rStyle w:val="FootnoteReference"/>
          <w:sz w:val="24"/>
          <w:szCs w:val="24"/>
        </w:rPr>
        <w:footnoteReference w:id="42"/>
      </w:r>
    </w:p>
    <w:p w:rsidR="00EA0416" w:rsidRPr="00354B43" w:rsidRDefault="00EA0416" w:rsidP="00EA0416">
      <w:pPr>
        <w:tabs>
          <w:tab w:val="left" w:pos="720"/>
        </w:tabs>
        <w:spacing w:line="360" w:lineRule="auto"/>
        <w:ind w:left="90"/>
        <w:jc w:val="both"/>
        <w:rPr>
          <w:rFonts w:ascii="Times New Roman" w:hAnsi="Times New Roman" w:cs="Times New Roman"/>
          <w:sz w:val="24"/>
          <w:szCs w:val="24"/>
        </w:rPr>
      </w:pPr>
      <w:r w:rsidRPr="00354B43">
        <w:rPr>
          <w:rFonts w:ascii="Times New Roman" w:hAnsi="Times New Roman" w:cs="Times New Roman"/>
          <w:sz w:val="24"/>
          <w:szCs w:val="24"/>
        </w:rPr>
        <w:t xml:space="preserve">In 1608, a dervish from Ceylon came to the court of Jahangir and brought a strange animal which is called a </w:t>
      </w:r>
      <w:r w:rsidRPr="00354B43">
        <w:rPr>
          <w:rFonts w:ascii="Times New Roman" w:hAnsi="Times New Roman" w:cs="Times New Roman"/>
          <w:i/>
          <w:sz w:val="24"/>
          <w:szCs w:val="24"/>
        </w:rPr>
        <w:t xml:space="preserve">deonak </w:t>
      </w:r>
      <w:r w:rsidRPr="00354B43">
        <w:rPr>
          <w:rFonts w:ascii="Times New Roman" w:hAnsi="Times New Roman" w:cs="Times New Roman"/>
          <w:sz w:val="24"/>
          <w:szCs w:val="24"/>
        </w:rPr>
        <w:t xml:space="preserve">or devang. Its face was exactly like a large bat, and the whole shape was like that of a monkey, but it had no tail. Its movements were like those of the black tailless monkey which they call </w:t>
      </w:r>
      <w:r w:rsidRPr="00354B43">
        <w:rPr>
          <w:rFonts w:ascii="Times New Roman" w:hAnsi="Times New Roman" w:cs="Times New Roman"/>
          <w:i/>
          <w:sz w:val="24"/>
          <w:szCs w:val="24"/>
        </w:rPr>
        <w:t xml:space="preserve">ban manush </w:t>
      </w:r>
      <w:r w:rsidRPr="00354B43">
        <w:rPr>
          <w:rFonts w:ascii="Times New Roman" w:hAnsi="Times New Roman" w:cs="Times New Roman"/>
          <w:sz w:val="24"/>
          <w:szCs w:val="24"/>
        </w:rPr>
        <w:t xml:space="preserve">(jungle man) in Hindi language. Its body was like that of a young monkey two or three months old. It appeared that the animal would </w:t>
      </w:r>
      <w:r w:rsidRPr="00354B43">
        <w:rPr>
          <w:rFonts w:ascii="Times New Roman" w:hAnsi="Times New Roman" w:cs="Times New Roman"/>
          <w:sz w:val="24"/>
          <w:szCs w:val="24"/>
        </w:rPr>
        <w:lastRenderedPageBreak/>
        <w:t>never grow larger. Its food was milk and it also eats plantains. As the creature appeared very strange, Jahangir ordered the artists to take a likeness of it in various kind of movement. It looked very ugly.</w:t>
      </w:r>
      <w:r w:rsidRPr="00354B43">
        <w:rPr>
          <w:rStyle w:val="FootnoteReference"/>
          <w:rFonts w:ascii="Times New Roman" w:hAnsi="Times New Roman" w:cs="Times New Roman"/>
          <w:sz w:val="24"/>
          <w:szCs w:val="24"/>
        </w:rPr>
        <w:footnoteReference w:id="43"/>
      </w:r>
      <w:r w:rsidRPr="00354B43">
        <w:rPr>
          <w:rFonts w:ascii="Times New Roman" w:hAnsi="Times New Roman" w:cs="Times New Roman"/>
          <w:sz w:val="24"/>
          <w:szCs w:val="24"/>
        </w:rPr>
        <w:t xml:space="preserve"> In 1611 at Samonagar the emperor Jahangir collected 917 male and female animals were caught alive, of which 404 were sent to Fathpur to be freed in the plains. He also ordered to put silver rings in their nostrils and set them free.</w:t>
      </w:r>
      <w:r w:rsidRPr="00354B43">
        <w:rPr>
          <w:rStyle w:val="FootnoteReference"/>
          <w:rFonts w:ascii="Times New Roman" w:hAnsi="Times New Roman" w:cs="Times New Roman"/>
          <w:sz w:val="24"/>
          <w:szCs w:val="24"/>
        </w:rPr>
        <w:footnoteReference w:id="44"/>
      </w:r>
      <w:r w:rsidRPr="00354B43">
        <w:rPr>
          <w:rFonts w:ascii="Times New Roman" w:hAnsi="Times New Roman" w:cs="Times New Roman"/>
          <w:sz w:val="24"/>
          <w:szCs w:val="24"/>
        </w:rPr>
        <w:t xml:space="preserve"> In the month of </w:t>
      </w:r>
      <w:r w:rsidRPr="00354B43">
        <w:rPr>
          <w:rFonts w:ascii="Times New Roman" w:hAnsi="Times New Roman" w:cs="Times New Roman"/>
          <w:i/>
          <w:sz w:val="24"/>
          <w:szCs w:val="24"/>
        </w:rPr>
        <w:t xml:space="preserve">Farwardin </w:t>
      </w:r>
      <w:r w:rsidRPr="00354B43">
        <w:rPr>
          <w:rFonts w:ascii="Times New Roman" w:hAnsi="Times New Roman" w:cs="Times New Roman"/>
          <w:sz w:val="24"/>
          <w:szCs w:val="24"/>
        </w:rPr>
        <w:t>1612, Muqarrab Khan, who was a chief retainer of Jahangir went to Goa by the order of the emperor Jahangir. Muqarrab Khan brought some rare objects and animals from Goa. Among these, some animals were very strange and amazing. Jahangir was amused to see these strange animals because he had never seen or heard about them.</w:t>
      </w:r>
      <w:r w:rsidRPr="00354B43">
        <w:rPr>
          <w:rStyle w:val="FootnoteReference"/>
          <w:rFonts w:ascii="Times New Roman" w:hAnsi="Times New Roman" w:cs="Times New Roman"/>
          <w:sz w:val="24"/>
          <w:szCs w:val="24"/>
        </w:rPr>
        <w:footnoteReference w:id="45"/>
      </w:r>
    </w:p>
    <w:p w:rsidR="00EA0416" w:rsidRPr="00354B43" w:rsidRDefault="00EA0416" w:rsidP="00EA0416">
      <w:pPr>
        <w:tabs>
          <w:tab w:val="left" w:pos="720"/>
        </w:tabs>
        <w:spacing w:line="360" w:lineRule="auto"/>
        <w:ind w:left="90"/>
        <w:jc w:val="both"/>
        <w:rPr>
          <w:rFonts w:ascii="Times New Roman" w:hAnsi="Times New Roman" w:cs="Times New Roman"/>
          <w:sz w:val="24"/>
          <w:szCs w:val="24"/>
        </w:rPr>
      </w:pPr>
      <w:r w:rsidRPr="00354B43">
        <w:rPr>
          <w:rFonts w:ascii="Times New Roman" w:hAnsi="Times New Roman" w:cs="Times New Roman"/>
          <w:sz w:val="24"/>
          <w:szCs w:val="24"/>
        </w:rPr>
        <w:t xml:space="preserve">Jahangir noted in his memoir that it is an established fact that the </w:t>
      </w:r>
      <w:r w:rsidRPr="00354B43">
        <w:rPr>
          <w:rFonts w:ascii="Times New Roman" w:hAnsi="Times New Roman" w:cs="Times New Roman"/>
          <w:i/>
          <w:sz w:val="24"/>
          <w:szCs w:val="24"/>
        </w:rPr>
        <w:t>cheetahs</w:t>
      </w:r>
      <w:r w:rsidRPr="00354B43">
        <w:rPr>
          <w:rFonts w:ascii="Times New Roman" w:hAnsi="Times New Roman" w:cs="Times New Roman"/>
          <w:sz w:val="24"/>
          <w:szCs w:val="24"/>
        </w:rPr>
        <w:t xml:space="preserve"> in unaccustomed places do not mate with a female. He also quoted an incident of pair which was taken during his father’s reign. Once Akbar collected 1,000 </w:t>
      </w:r>
      <w:r w:rsidRPr="00354B43">
        <w:rPr>
          <w:rFonts w:ascii="Times New Roman" w:hAnsi="Times New Roman" w:cs="Times New Roman"/>
          <w:i/>
          <w:sz w:val="24"/>
          <w:szCs w:val="24"/>
        </w:rPr>
        <w:t>cheetahs</w:t>
      </w:r>
      <w:r w:rsidRPr="00354B43">
        <w:rPr>
          <w:rFonts w:ascii="Times New Roman" w:hAnsi="Times New Roman" w:cs="Times New Roman"/>
          <w:sz w:val="24"/>
          <w:szCs w:val="24"/>
        </w:rPr>
        <w:t xml:space="preserve"> and he was desirous that they should pair, but they did not. Jahangir too tried to pair them, but failed. But, this time a male </w:t>
      </w:r>
      <w:r w:rsidRPr="00354B43">
        <w:rPr>
          <w:rFonts w:ascii="Times New Roman" w:hAnsi="Times New Roman" w:cs="Times New Roman"/>
          <w:i/>
          <w:sz w:val="24"/>
          <w:szCs w:val="24"/>
        </w:rPr>
        <w:t>cheetah</w:t>
      </w:r>
      <w:r w:rsidRPr="00354B43">
        <w:rPr>
          <w:rFonts w:ascii="Times New Roman" w:hAnsi="Times New Roman" w:cs="Times New Roman"/>
          <w:sz w:val="24"/>
          <w:szCs w:val="24"/>
        </w:rPr>
        <w:t xml:space="preserve"> (</w:t>
      </w:r>
      <w:r w:rsidRPr="00354B43">
        <w:rPr>
          <w:rFonts w:ascii="Times New Roman" w:hAnsi="Times New Roman" w:cs="Times New Roman"/>
          <w:i/>
          <w:sz w:val="24"/>
          <w:szCs w:val="24"/>
        </w:rPr>
        <w:t>yuz</w:t>
      </w:r>
      <w:r w:rsidRPr="00354B43">
        <w:rPr>
          <w:rFonts w:ascii="Times New Roman" w:hAnsi="Times New Roman" w:cs="Times New Roman"/>
          <w:sz w:val="24"/>
          <w:szCs w:val="24"/>
        </w:rPr>
        <w:t>), having slipped its collar, went to a female and paired with it. And after-two and-a-half month’s three young ones were born and grew up.</w:t>
      </w:r>
      <w:r w:rsidRPr="00354B43">
        <w:rPr>
          <w:rStyle w:val="FootnoteReference"/>
          <w:rFonts w:ascii="Times New Roman" w:hAnsi="Times New Roman" w:cs="Times New Roman"/>
          <w:sz w:val="24"/>
          <w:szCs w:val="24"/>
        </w:rPr>
        <w:footnoteReference w:id="46"/>
      </w:r>
    </w:p>
    <w:p w:rsidR="00EA0416" w:rsidRPr="00354B43" w:rsidRDefault="00EA0416" w:rsidP="00EA0416">
      <w:pPr>
        <w:tabs>
          <w:tab w:val="left" w:pos="720"/>
        </w:tabs>
        <w:spacing w:line="360" w:lineRule="auto"/>
        <w:ind w:left="90"/>
        <w:jc w:val="both"/>
        <w:rPr>
          <w:rFonts w:ascii="Times New Roman" w:hAnsi="Times New Roman" w:cs="Times New Roman"/>
          <w:sz w:val="24"/>
          <w:szCs w:val="24"/>
        </w:rPr>
      </w:pPr>
      <w:r w:rsidRPr="00354B43">
        <w:rPr>
          <w:rFonts w:ascii="Times New Roman" w:hAnsi="Times New Roman" w:cs="Times New Roman"/>
          <w:sz w:val="24"/>
          <w:szCs w:val="24"/>
        </w:rPr>
        <w:t xml:space="preserve">After traversing 5 </w:t>
      </w:r>
      <w:r w:rsidRPr="00354B43">
        <w:rPr>
          <w:rFonts w:ascii="Times New Roman" w:hAnsi="Times New Roman" w:cs="Times New Roman"/>
          <w:i/>
          <w:sz w:val="24"/>
          <w:szCs w:val="24"/>
        </w:rPr>
        <w:t>kos</w:t>
      </w:r>
      <w:r w:rsidRPr="00354B43">
        <w:rPr>
          <w:rFonts w:ascii="Times New Roman" w:hAnsi="Times New Roman" w:cs="Times New Roman"/>
          <w:sz w:val="24"/>
          <w:szCs w:val="24"/>
        </w:rPr>
        <w:t>, from village of Giri, the emperor’s camp reached at Qasim-Khaira, they saw on the road a white animal, probably four-horned antelope which resembled the dog-deer (</w:t>
      </w:r>
      <w:r w:rsidRPr="00354B43">
        <w:rPr>
          <w:rFonts w:ascii="Times New Roman" w:hAnsi="Times New Roman" w:cs="Times New Roman"/>
          <w:i/>
          <w:sz w:val="24"/>
          <w:szCs w:val="24"/>
        </w:rPr>
        <w:t>kutha paya</w:t>
      </w:r>
      <w:r w:rsidRPr="00354B43">
        <w:rPr>
          <w:rFonts w:ascii="Times New Roman" w:hAnsi="Times New Roman" w:cs="Times New Roman"/>
          <w:sz w:val="24"/>
          <w:szCs w:val="24"/>
        </w:rPr>
        <w:t>), was hunted.</w:t>
      </w:r>
      <w:r w:rsidRPr="00354B43">
        <w:rPr>
          <w:rStyle w:val="FootnoteReference"/>
          <w:rFonts w:ascii="Times New Roman" w:hAnsi="Times New Roman" w:cs="Times New Roman"/>
          <w:sz w:val="24"/>
          <w:szCs w:val="24"/>
        </w:rPr>
        <w:footnoteReference w:id="47"/>
      </w:r>
      <w:r w:rsidRPr="00354B43">
        <w:rPr>
          <w:rFonts w:ascii="Times New Roman" w:hAnsi="Times New Roman" w:cs="Times New Roman"/>
          <w:sz w:val="24"/>
          <w:szCs w:val="24"/>
        </w:rPr>
        <w:t xml:space="preserve"> Jahangir gives us a vivid description of the animal.  He writes, “It had four horns, two of which were opposite the extremities of its eyes, and two finger-breadths in height, and two other horns four finger-breadths towards the nape of the neck. The male had four horns and the female none.” He discovered that this kind of antelope has no gall-bladder when Jahangir checked if it had a gallbladder.</w:t>
      </w:r>
      <w:r w:rsidRPr="00354B43">
        <w:rPr>
          <w:rStyle w:val="FootnoteReference"/>
          <w:rFonts w:ascii="Times New Roman" w:hAnsi="Times New Roman" w:cs="Times New Roman"/>
          <w:sz w:val="24"/>
          <w:szCs w:val="24"/>
        </w:rPr>
        <w:footnoteReference w:id="48"/>
      </w:r>
    </w:p>
    <w:p w:rsidR="00EA0416" w:rsidRPr="00354B43" w:rsidRDefault="00EA0416" w:rsidP="00EA0416">
      <w:pPr>
        <w:tabs>
          <w:tab w:val="left" w:pos="720"/>
        </w:tabs>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In the account of 1612, Jahangir mentioned an interesting and informative story of </w:t>
      </w:r>
      <w:r w:rsidRPr="00354B43">
        <w:rPr>
          <w:rFonts w:ascii="Times New Roman" w:hAnsi="Times New Roman" w:cs="Times New Roman"/>
          <w:i/>
          <w:sz w:val="24"/>
          <w:szCs w:val="24"/>
        </w:rPr>
        <w:t xml:space="preserve">tadrus </w:t>
      </w:r>
      <w:r w:rsidRPr="00354B43">
        <w:rPr>
          <w:rFonts w:ascii="Times New Roman" w:hAnsi="Times New Roman" w:cs="Times New Roman"/>
          <w:sz w:val="24"/>
          <w:szCs w:val="24"/>
        </w:rPr>
        <w:t>(pheasant) which shows Jahangir’s interest in animals. He writes, of the wild bird which they call pheasant</w:t>
      </w:r>
      <w:r w:rsidR="00B76B89">
        <w:rPr>
          <w:rFonts w:ascii="Times New Roman" w:hAnsi="Times New Roman" w:cs="Times New Roman"/>
          <w:sz w:val="24"/>
          <w:szCs w:val="24"/>
        </w:rPr>
        <w:t xml:space="preserve"> </w:t>
      </w:r>
      <w:r w:rsidRPr="00354B43">
        <w:rPr>
          <w:rFonts w:ascii="Times New Roman" w:hAnsi="Times New Roman" w:cs="Times New Roman"/>
          <w:sz w:val="24"/>
          <w:szCs w:val="24"/>
        </w:rPr>
        <w:t>(</w:t>
      </w:r>
      <w:r w:rsidRPr="00354B43">
        <w:rPr>
          <w:rFonts w:ascii="Times New Roman" w:hAnsi="Times New Roman" w:cs="Times New Roman"/>
          <w:i/>
          <w:sz w:val="24"/>
          <w:szCs w:val="24"/>
        </w:rPr>
        <w:t>tadru</w:t>
      </w:r>
      <w:r w:rsidRPr="00354B43">
        <w:rPr>
          <w:rFonts w:ascii="Times New Roman" w:hAnsi="Times New Roman" w:cs="Times New Roman"/>
          <w:sz w:val="24"/>
          <w:szCs w:val="24"/>
        </w:rPr>
        <w:t xml:space="preserve">) “Till now it has never been heard that they breed in captivity. In the time of my revered father they made great efforts to obtain eggs and young </w:t>
      </w:r>
      <w:r w:rsidRPr="00354B43">
        <w:rPr>
          <w:rFonts w:ascii="Times New Roman" w:hAnsi="Times New Roman" w:cs="Times New Roman"/>
          <w:sz w:val="24"/>
          <w:szCs w:val="24"/>
        </w:rPr>
        <w:lastRenderedPageBreak/>
        <w:t>ones but it was not managed.”</w:t>
      </w:r>
      <w:r w:rsidRPr="00354B43">
        <w:rPr>
          <w:rStyle w:val="FootnoteReference"/>
          <w:rFonts w:ascii="Times New Roman" w:hAnsi="Times New Roman" w:cs="Times New Roman"/>
          <w:sz w:val="24"/>
          <w:szCs w:val="24"/>
        </w:rPr>
        <w:footnoteReference w:id="49"/>
      </w:r>
      <w:r w:rsidRPr="00354B43">
        <w:rPr>
          <w:rFonts w:ascii="Times New Roman" w:hAnsi="Times New Roman" w:cs="Times New Roman"/>
          <w:sz w:val="24"/>
          <w:szCs w:val="24"/>
        </w:rPr>
        <w:t xml:space="preserve"> Jahangir ordered his servant to keep some of them, male and female, in one place and by degrees they bred. He ordered that the place the eggs under hens and in a space of two years sixty or seventy young were produced of them fifty or sixty grew up.</w:t>
      </w:r>
      <w:r w:rsidRPr="00354B43">
        <w:rPr>
          <w:rStyle w:val="FootnoteReference"/>
          <w:rFonts w:ascii="Times New Roman" w:hAnsi="Times New Roman" w:cs="Times New Roman"/>
          <w:sz w:val="24"/>
          <w:szCs w:val="24"/>
        </w:rPr>
        <w:footnoteReference w:id="50"/>
      </w:r>
      <w:r w:rsidRPr="00354B43">
        <w:rPr>
          <w:rFonts w:ascii="Times New Roman" w:hAnsi="Times New Roman" w:cs="Times New Roman"/>
          <w:sz w:val="24"/>
          <w:szCs w:val="24"/>
        </w:rPr>
        <w:t xml:space="preserve"> The news of bred when reached </w:t>
      </w:r>
      <w:r w:rsidRPr="00354B43">
        <w:rPr>
          <w:rFonts w:ascii="Times New Roman" w:hAnsi="Times New Roman" w:cs="Times New Roman"/>
          <w:i/>
          <w:sz w:val="24"/>
          <w:szCs w:val="24"/>
        </w:rPr>
        <w:t xml:space="preserve">wilayat </w:t>
      </w:r>
      <w:r w:rsidRPr="00354B43">
        <w:rPr>
          <w:rFonts w:ascii="Times New Roman" w:hAnsi="Times New Roman" w:cs="Times New Roman"/>
          <w:sz w:val="24"/>
          <w:szCs w:val="24"/>
        </w:rPr>
        <w:t xml:space="preserve">(Persia) the people try to bred </w:t>
      </w:r>
      <w:r w:rsidRPr="00354B43">
        <w:rPr>
          <w:rFonts w:ascii="Times New Roman" w:hAnsi="Times New Roman" w:cs="Times New Roman"/>
          <w:i/>
          <w:sz w:val="24"/>
          <w:szCs w:val="24"/>
        </w:rPr>
        <w:t xml:space="preserve">tadrus </w:t>
      </w:r>
      <w:r w:rsidRPr="00354B43">
        <w:rPr>
          <w:rFonts w:ascii="Times New Roman" w:hAnsi="Times New Roman" w:cs="Times New Roman"/>
          <w:sz w:val="24"/>
          <w:szCs w:val="24"/>
        </w:rPr>
        <w:t>(pheasant) but no eggs were produced and no young obtained.</w:t>
      </w:r>
      <w:r w:rsidRPr="00354B43">
        <w:rPr>
          <w:rStyle w:val="FootnoteReference"/>
          <w:rFonts w:ascii="Times New Roman" w:hAnsi="Times New Roman" w:cs="Times New Roman"/>
          <w:sz w:val="24"/>
          <w:szCs w:val="24"/>
        </w:rPr>
        <w:footnoteReference w:id="51"/>
      </w:r>
      <w:r w:rsidRPr="00354B43">
        <w:rPr>
          <w:rFonts w:ascii="Times New Roman" w:hAnsi="Times New Roman" w:cs="Times New Roman"/>
          <w:sz w:val="24"/>
          <w:szCs w:val="24"/>
        </w:rPr>
        <w:t xml:space="preserve">The Raja of Kumaon also sent some rare birds of the hill country such as hawks, </w:t>
      </w:r>
      <w:r w:rsidRPr="00354B43">
        <w:rPr>
          <w:rFonts w:ascii="Times New Roman" w:hAnsi="Times New Roman" w:cs="Times New Roman"/>
          <w:i/>
          <w:sz w:val="24"/>
          <w:szCs w:val="24"/>
        </w:rPr>
        <w:t xml:space="preserve">jarra </w:t>
      </w:r>
      <w:r w:rsidRPr="00354B43">
        <w:rPr>
          <w:rFonts w:ascii="Times New Roman" w:hAnsi="Times New Roman" w:cs="Times New Roman"/>
          <w:sz w:val="24"/>
          <w:szCs w:val="24"/>
        </w:rPr>
        <w:t>(type of falcons), royal falcons (</w:t>
      </w:r>
      <w:r w:rsidRPr="00354B43">
        <w:rPr>
          <w:rFonts w:ascii="Times New Roman" w:hAnsi="Times New Roman" w:cs="Times New Roman"/>
          <w:i/>
          <w:sz w:val="24"/>
          <w:szCs w:val="24"/>
        </w:rPr>
        <w:t>shaheen</w:t>
      </w:r>
      <w:r w:rsidRPr="00354B43">
        <w:rPr>
          <w:rFonts w:ascii="Times New Roman" w:hAnsi="Times New Roman" w:cs="Times New Roman"/>
          <w:sz w:val="24"/>
          <w:szCs w:val="24"/>
        </w:rPr>
        <w:t>), etc in the court of Jahangir.</w:t>
      </w:r>
      <w:r w:rsidRPr="00354B43">
        <w:rPr>
          <w:rStyle w:val="FootnoteReference"/>
          <w:rFonts w:ascii="Times New Roman" w:hAnsi="Times New Roman" w:cs="Times New Roman"/>
          <w:sz w:val="24"/>
          <w:szCs w:val="24"/>
        </w:rPr>
        <w:footnoteReference w:id="52"/>
      </w:r>
    </w:p>
    <w:p w:rsidR="00EA0416" w:rsidRPr="00354B43" w:rsidRDefault="00EA0416" w:rsidP="00EA0416">
      <w:pPr>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In 1618, the imperial camp reached in the village of Badrwala, in the </w:t>
      </w:r>
      <w:r w:rsidRPr="00354B43">
        <w:rPr>
          <w:rFonts w:ascii="Times New Roman" w:hAnsi="Times New Roman" w:cs="Times New Roman"/>
          <w:i/>
          <w:sz w:val="24"/>
          <w:szCs w:val="24"/>
        </w:rPr>
        <w:t xml:space="preserve">pargana </w:t>
      </w:r>
      <w:r w:rsidRPr="00354B43">
        <w:rPr>
          <w:rFonts w:ascii="Times New Roman" w:hAnsi="Times New Roman" w:cs="Times New Roman"/>
          <w:sz w:val="24"/>
          <w:szCs w:val="24"/>
        </w:rPr>
        <w:t>of Sahra.</w:t>
      </w:r>
      <w:r w:rsidRPr="00354B43">
        <w:rPr>
          <w:rStyle w:val="FootnoteReference"/>
          <w:rFonts w:ascii="Times New Roman" w:hAnsi="Times New Roman" w:cs="Times New Roman"/>
          <w:sz w:val="24"/>
          <w:szCs w:val="24"/>
        </w:rPr>
        <w:footnoteReference w:id="53"/>
      </w:r>
      <w:r w:rsidRPr="00354B43">
        <w:rPr>
          <w:rFonts w:ascii="Times New Roman" w:hAnsi="Times New Roman" w:cs="Times New Roman"/>
          <w:sz w:val="24"/>
          <w:szCs w:val="24"/>
        </w:rPr>
        <w:t xml:space="preserve"> Here Jahangir heard voice of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It is a fact that the </w:t>
      </w:r>
      <w:r w:rsidRPr="00354B43">
        <w:rPr>
          <w:rFonts w:ascii="Times New Roman" w:hAnsi="Times New Roman" w:cs="Times New Roman"/>
          <w:i/>
          <w:sz w:val="24"/>
          <w:szCs w:val="24"/>
        </w:rPr>
        <w:t xml:space="preserve">koyal </w:t>
      </w:r>
      <w:r w:rsidRPr="00354B43">
        <w:rPr>
          <w:rFonts w:ascii="Times New Roman" w:hAnsi="Times New Roman" w:cs="Times New Roman"/>
          <w:sz w:val="24"/>
          <w:szCs w:val="24"/>
        </w:rPr>
        <w:t xml:space="preserve">is a bird of the crow family, but smaller in size. He tried to find out the differences between crow and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such as the crow’s eyes are black, and the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eyes are red. The male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has very pleasant voice (</w:t>
      </w:r>
      <w:r w:rsidRPr="00354B43">
        <w:rPr>
          <w:rFonts w:ascii="Times New Roman" w:hAnsi="Times New Roman" w:cs="Times New Roman"/>
          <w:i/>
          <w:sz w:val="24"/>
          <w:szCs w:val="24"/>
        </w:rPr>
        <w:t>khush awaz</w:t>
      </w:r>
      <w:r w:rsidRPr="00354B43">
        <w:rPr>
          <w:rFonts w:ascii="Times New Roman" w:hAnsi="Times New Roman" w:cs="Times New Roman"/>
          <w:sz w:val="24"/>
          <w:szCs w:val="24"/>
        </w:rPr>
        <w:t xml:space="preserve">). In India the cry of the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shows that the rainy season is approaching. One of the strange things about the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is that it does not bring up its young ones from its own nest. </w:t>
      </w:r>
      <w:r w:rsidRPr="00354B43">
        <w:rPr>
          <w:rFonts w:ascii="Times New Roman" w:hAnsi="Times New Roman" w:cs="Times New Roman"/>
          <w:i/>
          <w:sz w:val="24"/>
          <w:szCs w:val="24"/>
        </w:rPr>
        <w:t>koyal</w:t>
      </w:r>
      <w:r w:rsidRPr="00354B43">
        <w:rPr>
          <w:rFonts w:ascii="Times New Roman" w:hAnsi="Times New Roman" w:cs="Times New Roman"/>
          <w:sz w:val="24"/>
          <w:szCs w:val="24"/>
        </w:rPr>
        <w:t xml:space="preserve"> lays its own egg in crow’s nest and destroys the eggs of crows. Jahangir himself had seen this strange affair at Allahabad.</w:t>
      </w:r>
      <w:r w:rsidRPr="00354B43">
        <w:rPr>
          <w:rStyle w:val="FootnoteReference"/>
          <w:rFonts w:ascii="Times New Roman" w:hAnsi="Times New Roman" w:cs="Times New Roman"/>
          <w:sz w:val="24"/>
          <w:szCs w:val="24"/>
        </w:rPr>
        <w:footnoteReference w:id="54"/>
      </w:r>
    </w:p>
    <w:p w:rsidR="00EA0416" w:rsidRPr="00354B43" w:rsidRDefault="00EA0416" w:rsidP="00EA0416">
      <w:pPr>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Jahangir in his memoir the </w:t>
      </w:r>
      <w:r w:rsidRPr="00354B43">
        <w:rPr>
          <w:rFonts w:ascii="Times New Roman" w:hAnsi="Times New Roman" w:cs="Times New Roman"/>
          <w:i/>
          <w:sz w:val="24"/>
          <w:szCs w:val="24"/>
        </w:rPr>
        <w:t xml:space="preserve">Tuzuk </w:t>
      </w:r>
      <w:r w:rsidRPr="00354B43">
        <w:rPr>
          <w:rFonts w:ascii="Times New Roman" w:hAnsi="Times New Roman" w:cs="Times New Roman"/>
          <w:sz w:val="24"/>
          <w:szCs w:val="24"/>
        </w:rPr>
        <w:t xml:space="preserve">recorded a very good description of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birds</w:t>
      </w:r>
      <w:r w:rsidR="00B76B89">
        <w:rPr>
          <w:rFonts w:ascii="Times New Roman" w:hAnsi="Times New Roman" w:cs="Times New Roman"/>
          <w:sz w:val="24"/>
          <w:szCs w:val="24"/>
        </w:rPr>
        <w:t xml:space="preserve"> </w:t>
      </w:r>
      <w:r w:rsidRPr="00354B43">
        <w:rPr>
          <w:rFonts w:ascii="Times New Roman" w:hAnsi="Times New Roman" w:cs="Times New Roman"/>
          <w:sz w:val="24"/>
          <w:szCs w:val="24"/>
        </w:rPr>
        <w:t xml:space="preserve">and their pairing activities. He had keen interest in the study of behaviour of the birds. He mentioned that when he was in the neighbourhood of Ahmedabad he noticed strange events. He writes, “I saw a pairing of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 xml:space="preserve">which I had never seen earlier. </w:t>
      </w:r>
      <w:r w:rsidRPr="00354B43">
        <w:rPr>
          <w:rFonts w:ascii="Times New Roman" w:hAnsi="Times New Roman" w:cs="Times New Roman"/>
          <w:i/>
          <w:sz w:val="24"/>
          <w:szCs w:val="24"/>
        </w:rPr>
        <w:t xml:space="preserve">Saras </w:t>
      </w:r>
      <w:r w:rsidRPr="00354B43">
        <w:rPr>
          <w:rFonts w:ascii="Times New Roman" w:hAnsi="Times New Roman" w:cs="Times New Roman"/>
          <w:sz w:val="24"/>
          <w:szCs w:val="24"/>
        </w:rPr>
        <w:t xml:space="preserve">is a creature of the crane genus, but somewhat larger in size. On the top of head it has no feathers, and the skin is drawn over the bones of the head. From the back of the eye to six finger-breadths, </w:t>
      </w:r>
      <w:r w:rsidRPr="00354B43">
        <w:rPr>
          <w:rFonts w:ascii="Times New Roman" w:hAnsi="Times New Roman" w:cs="Times New Roman"/>
          <w:i/>
          <w:sz w:val="24"/>
          <w:szCs w:val="24"/>
        </w:rPr>
        <w:t>saras</w:t>
      </w:r>
      <w:r w:rsidR="00975E54">
        <w:rPr>
          <w:rFonts w:ascii="Times New Roman" w:hAnsi="Times New Roman" w:cs="Times New Roman"/>
          <w:i/>
          <w:sz w:val="24"/>
          <w:szCs w:val="24"/>
        </w:rPr>
        <w:t xml:space="preserve"> </w:t>
      </w:r>
      <w:r w:rsidRPr="00354B43">
        <w:rPr>
          <w:rFonts w:ascii="Times New Roman" w:hAnsi="Times New Roman" w:cs="Times New Roman"/>
          <w:sz w:val="24"/>
          <w:szCs w:val="24"/>
        </w:rPr>
        <w:t xml:space="preserve">has red neck. They mostly live in pairs on the plains, but are occasionally seen in flocks. In Hindustan it is a general phenomenon that people bring a pair from the fields, and keeps them in their houses. Jahangir also informs us that a pair of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 xml:space="preserve">was in his own establishment known as Laila and Majnun. Once Jahangir was informed that the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 xml:space="preserve">were about to pair. He immediately went to see. He observe that The female having straightened its legs bent down a little, the male then lifted up on of its feet from the ground and placed it on her back, and afterward the second foot, and, immediately seating himself on her back, </w:t>
      </w:r>
      <w:r w:rsidRPr="00354B43">
        <w:rPr>
          <w:rFonts w:ascii="Times New Roman" w:hAnsi="Times New Roman" w:cs="Times New Roman"/>
          <w:sz w:val="24"/>
          <w:szCs w:val="24"/>
        </w:rPr>
        <w:lastRenderedPageBreak/>
        <w:t>paired with her. He then came down, and, stretching out his neck, put his beak to the ground, and walked once round the female.</w:t>
      </w:r>
      <w:r w:rsidRPr="00354B43">
        <w:rPr>
          <w:rStyle w:val="FootnoteReference"/>
          <w:rFonts w:ascii="Times New Roman" w:hAnsi="Times New Roman" w:cs="Times New Roman"/>
          <w:sz w:val="24"/>
          <w:szCs w:val="24"/>
        </w:rPr>
        <w:footnoteReference w:id="55"/>
      </w:r>
    </w:p>
    <w:p w:rsidR="00EA0416" w:rsidRPr="00354B43" w:rsidRDefault="00EA0416" w:rsidP="00EA0416">
      <w:pPr>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Another incident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pairing</w:t>
      </w:r>
      <w:r w:rsidR="00975E54">
        <w:rPr>
          <w:rFonts w:ascii="Times New Roman" w:hAnsi="Times New Roman" w:cs="Times New Roman"/>
          <w:sz w:val="24"/>
          <w:szCs w:val="24"/>
        </w:rPr>
        <w:t xml:space="preserve"> </w:t>
      </w:r>
      <w:r w:rsidRPr="00354B43">
        <w:rPr>
          <w:rFonts w:ascii="Times New Roman" w:hAnsi="Times New Roman" w:cs="Times New Roman"/>
          <w:sz w:val="24"/>
          <w:szCs w:val="24"/>
        </w:rPr>
        <w:t xml:space="preserve">was informed by Qiyam Khan who was the emperor close noble and well-acquainted with the arts of hunting. He informed Jahangir that one day he had gone out to hunt, and found a </w:t>
      </w:r>
      <w:r w:rsidRPr="00354B43">
        <w:rPr>
          <w:rFonts w:ascii="Times New Roman" w:hAnsi="Times New Roman" w:cs="Times New Roman"/>
          <w:i/>
          <w:sz w:val="24"/>
          <w:szCs w:val="24"/>
        </w:rPr>
        <w:t>saras</w:t>
      </w:r>
      <w:r w:rsidRPr="00354B43">
        <w:rPr>
          <w:rFonts w:ascii="Times New Roman" w:hAnsi="Times New Roman" w:cs="Times New Roman"/>
          <w:sz w:val="24"/>
          <w:szCs w:val="24"/>
        </w:rPr>
        <w:t>. And when he went to the place where it had been sitting, Qiyam Khan threw a net round it and caught in the net. It appeared very light, and when he looked closely he saw there were not feathers on its breath and belly. It is seemed that its mate had died, and that it had sat there from the day it lost its companion.</w:t>
      </w:r>
      <w:r w:rsidRPr="00354B43">
        <w:rPr>
          <w:rStyle w:val="FootnoteReference"/>
          <w:rFonts w:ascii="Times New Roman" w:hAnsi="Times New Roman" w:cs="Times New Roman"/>
          <w:sz w:val="24"/>
          <w:szCs w:val="24"/>
        </w:rPr>
        <w:footnoteReference w:id="56"/>
      </w:r>
    </w:p>
    <w:p w:rsidR="00EA0416" w:rsidRPr="00354B43" w:rsidRDefault="00EA0416" w:rsidP="00EA0416">
      <w:pPr>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In 1618, Jahangir caught a </w:t>
      </w:r>
      <w:r w:rsidRPr="00354B43">
        <w:rPr>
          <w:rFonts w:ascii="Times New Roman" w:hAnsi="Times New Roman" w:cs="Times New Roman"/>
          <w:i/>
          <w:sz w:val="24"/>
          <w:szCs w:val="24"/>
        </w:rPr>
        <w:t>saras</w:t>
      </w:r>
      <w:r w:rsidRPr="00354B43">
        <w:rPr>
          <w:rFonts w:ascii="Times New Roman" w:hAnsi="Times New Roman" w:cs="Times New Roman"/>
          <w:sz w:val="24"/>
          <w:szCs w:val="24"/>
        </w:rPr>
        <w:t xml:space="preserve"> which paired after five-and-half-years. After a month the female </w:t>
      </w:r>
      <w:r w:rsidRPr="00354B43">
        <w:rPr>
          <w:rFonts w:ascii="Times New Roman" w:hAnsi="Times New Roman" w:cs="Times New Roman"/>
          <w:i/>
          <w:sz w:val="24"/>
          <w:szCs w:val="24"/>
        </w:rPr>
        <w:t>saras</w:t>
      </w:r>
      <w:r w:rsidRPr="00354B43">
        <w:rPr>
          <w:rFonts w:ascii="Times New Roman" w:hAnsi="Times New Roman" w:cs="Times New Roman"/>
          <w:sz w:val="24"/>
          <w:szCs w:val="24"/>
        </w:rPr>
        <w:t xml:space="preserve"> laid eggs. It also observed that the female </w:t>
      </w:r>
      <w:r w:rsidRPr="00354B43">
        <w:rPr>
          <w:rFonts w:ascii="Times New Roman" w:hAnsi="Times New Roman" w:cs="Times New Roman"/>
          <w:i/>
          <w:sz w:val="24"/>
          <w:szCs w:val="24"/>
        </w:rPr>
        <w:t>saras</w:t>
      </w:r>
      <w:r w:rsidR="00B76B89">
        <w:rPr>
          <w:rFonts w:ascii="Times New Roman" w:hAnsi="Times New Roman" w:cs="Times New Roman"/>
          <w:i/>
          <w:sz w:val="24"/>
          <w:szCs w:val="24"/>
        </w:rPr>
        <w:t xml:space="preserve"> </w:t>
      </w:r>
      <w:r w:rsidRPr="00354B43">
        <w:rPr>
          <w:rFonts w:ascii="Times New Roman" w:hAnsi="Times New Roman" w:cs="Times New Roman"/>
          <w:sz w:val="24"/>
          <w:szCs w:val="24"/>
        </w:rPr>
        <w:t xml:space="preserve">sits on eggs the whole night and by day, the male </w:t>
      </w:r>
      <w:r w:rsidRPr="00354B43">
        <w:rPr>
          <w:rFonts w:ascii="Times New Roman" w:hAnsi="Times New Roman" w:cs="Times New Roman"/>
          <w:i/>
          <w:sz w:val="24"/>
          <w:szCs w:val="24"/>
        </w:rPr>
        <w:t>saras</w:t>
      </w:r>
      <w:r w:rsidRPr="00354B43">
        <w:rPr>
          <w:rFonts w:ascii="Times New Roman" w:hAnsi="Times New Roman" w:cs="Times New Roman"/>
          <w:sz w:val="24"/>
          <w:szCs w:val="24"/>
        </w:rPr>
        <w:t xml:space="preserve"> incubate the eggs and do so in turns.</w:t>
      </w:r>
      <w:r w:rsidRPr="00354B43">
        <w:rPr>
          <w:rStyle w:val="FootnoteReference"/>
          <w:rFonts w:ascii="Times New Roman" w:hAnsi="Times New Roman" w:cs="Times New Roman"/>
          <w:sz w:val="24"/>
          <w:szCs w:val="24"/>
        </w:rPr>
        <w:footnoteReference w:id="57"/>
      </w:r>
    </w:p>
    <w:p w:rsidR="00EA0416" w:rsidRPr="00354B43" w:rsidRDefault="00EA0416" w:rsidP="00EA0416">
      <w:pPr>
        <w:spacing w:line="360" w:lineRule="auto"/>
        <w:ind w:left="90" w:firstLine="630"/>
        <w:jc w:val="both"/>
        <w:rPr>
          <w:rFonts w:ascii="Times New Roman" w:hAnsi="Times New Roman" w:cs="Times New Roman"/>
          <w:sz w:val="24"/>
          <w:szCs w:val="24"/>
        </w:rPr>
      </w:pPr>
      <w:r w:rsidRPr="00354B43">
        <w:rPr>
          <w:rFonts w:ascii="Times New Roman" w:hAnsi="Times New Roman" w:cs="Times New Roman"/>
          <w:sz w:val="24"/>
          <w:szCs w:val="24"/>
        </w:rPr>
        <w:t xml:space="preserve">In the account of 1617, Emperor Jahangir informs us that alligator (a type of crocodile) exists in most of the rivers of Hindustan. He killed an alligator in the tank of Dhar. Once the emperor, saw 8 </w:t>
      </w:r>
      <w:r w:rsidRPr="00354B43">
        <w:rPr>
          <w:rFonts w:ascii="Times New Roman" w:hAnsi="Times New Roman" w:cs="Times New Roman"/>
          <w:i/>
          <w:sz w:val="24"/>
          <w:szCs w:val="24"/>
        </w:rPr>
        <w:t xml:space="preserve">gaz </w:t>
      </w:r>
      <w:r w:rsidRPr="00354B43">
        <w:rPr>
          <w:rFonts w:ascii="Times New Roman" w:hAnsi="Times New Roman" w:cs="Times New Roman"/>
          <w:sz w:val="24"/>
          <w:szCs w:val="24"/>
        </w:rPr>
        <w:t xml:space="preserve">long and one </w:t>
      </w:r>
      <w:r w:rsidRPr="00354B43">
        <w:rPr>
          <w:rFonts w:ascii="Times New Roman" w:hAnsi="Times New Roman" w:cs="Times New Roman"/>
          <w:i/>
          <w:sz w:val="24"/>
          <w:szCs w:val="24"/>
        </w:rPr>
        <w:t xml:space="preserve">gaz </w:t>
      </w:r>
      <w:r w:rsidRPr="00354B43">
        <w:rPr>
          <w:rFonts w:ascii="Times New Roman" w:hAnsi="Times New Roman" w:cs="Times New Roman"/>
          <w:sz w:val="24"/>
          <w:szCs w:val="24"/>
        </w:rPr>
        <w:t>breath alligator in Hindustan.</w:t>
      </w:r>
      <w:r w:rsidRPr="00354B43">
        <w:rPr>
          <w:rStyle w:val="FootnoteReference"/>
          <w:rFonts w:ascii="Times New Roman" w:hAnsi="Times New Roman" w:cs="Times New Roman"/>
          <w:sz w:val="24"/>
          <w:szCs w:val="24"/>
        </w:rPr>
        <w:footnoteReference w:id="58"/>
      </w:r>
    </w:p>
    <w:p w:rsidR="00EA0416" w:rsidRDefault="00EA0416"/>
    <w:sectPr w:rsidR="00EA0416" w:rsidSect="0048550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8FE" w:rsidRDefault="005878FE" w:rsidP="00EA0416">
      <w:pPr>
        <w:spacing w:after="0" w:line="240" w:lineRule="auto"/>
      </w:pPr>
      <w:r>
        <w:separator/>
      </w:r>
    </w:p>
  </w:endnote>
  <w:endnote w:type="continuationSeparator" w:id="0">
    <w:p w:rsidR="005878FE" w:rsidRDefault="005878FE" w:rsidP="00EA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8FE" w:rsidRDefault="005878FE" w:rsidP="00EA0416">
      <w:pPr>
        <w:spacing w:after="0" w:line="240" w:lineRule="auto"/>
      </w:pPr>
      <w:r>
        <w:separator/>
      </w:r>
    </w:p>
  </w:footnote>
  <w:footnote w:type="continuationSeparator" w:id="0">
    <w:p w:rsidR="005878FE" w:rsidRDefault="005878FE" w:rsidP="00EA0416">
      <w:pPr>
        <w:spacing w:after="0" w:line="240" w:lineRule="auto"/>
      </w:pPr>
      <w:r>
        <w:continuationSeparator/>
      </w:r>
    </w:p>
  </w:footnote>
  <w:footnote w:id="1">
    <w:p w:rsidR="005E6584" w:rsidRPr="005E6584" w:rsidRDefault="005E6584">
      <w:pPr>
        <w:pStyle w:val="FootnoteText"/>
        <w:rPr>
          <w:rFonts w:ascii="Times New Roman" w:hAnsi="Times New Roman" w:cs="Times New Roman"/>
          <w:lang w:val="en-US"/>
        </w:rPr>
      </w:pPr>
      <w:r w:rsidRPr="005E6584">
        <w:rPr>
          <w:rStyle w:val="FootnoteReference"/>
          <w:rFonts w:ascii="Times New Roman" w:hAnsi="Times New Roman" w:cs="Times New Roman"/>
        </w:rPr>
        <w:footnoteRef/>
      </w:r>
      <w:r w:rsidRPr="005E6584">
        <w:rPr>
          <w:rFonts w:ascii="Times New Roman" w:hAnsi="Times New Roman" w:cs="Times New Roman"/>
        </w:rPr>
        <w:t xml:space="preserve"> </w:t>
      </w:r>
      <w:r w:rsidRPr="005E6584">
        <w:rPr>
          <w:rFonts w:ascii="Times New Roman" w:hAnsi="Times New Roman" w:cs="Times New Roman"/>
          <w:lang w:val="en-US"/>
        </w:rPr>
        <w:t xml:space="preserve">Minhaj –us Siraj, </w:t>
      </w:r>
      <w:r w:rsidRPr="005E6584">
        <w:rPr>
          <w:rFonts w:ascii="Times New Roman" w:hAnsi="Times New Roman" w:cs="Times New Roman"/>
          <w:i/>
          <w:lang w:val="en-US"/>
        </w:rPr>
        <w:t>Tabaqat-i Nasiri</w:t>
      </w:r>
      <w:r w:rsidRPr="005E6584">
        <w:rPr>
          <w:rFonts w:ascii="Times New Roman" w:hAnsi="Times New Roman" w:cs="Times New Roman"/>
          <w:lang w:val="en-US"/>
        </w:rPr>
        <w:t>, transl., H. M. Elliot &amp; John Dowson, Sang-e Meel Publication, Delhi, 2006</w:t>
      </w:r>
    </w:p>
  </w:footnote>
  <w:footnote w:id="2">
    <w:p w:rsidR="001858BA" w:rsidRPr="007F535E" w:rsidRDefault="001858BA" w:rsidP="001858BA">
      <w:pPr>
        <w:pStyle w:val="FootnoteText"/>
        <w:rPr>
          <w:rFonts w:ascii="Times New Roman" w:hAnsi="Times New Roman" w:cs="Times New Roman"/>
          <w:lang w:val="en-US"/>
        </w:rPr>
      </w:pPr>
      <w:r w:rsidRPr="007F535E">
        <w:rPr>
          <w:rStyle w:val="FootnoteReference"/>
          <w:rFonts w:ascii="Times New Roman" w:hAnsi="Times New Roman" w:cs="Times New Roman"/>
        </w:rPr>
        <w:footnoteRef/>
      </w:r>
      <w:r w:rsidRPr="007F535E">
        <w:rPr>
          <w:rFonts w:ascii="Times New Roman" w:hAnsi="Times New Roman" w:cs="Times New Roman"/>
        </w:rPr>
        <w:t xml:space="preserve"> </w:t>
      </w:r>
      <w:r w:rsidRPr="007F535E">
        <w:rPr>
          <w:rFonts w:ascii="Times New Roman" w:hAnsi="Times New Roman" w:cs="Times New Roman"/>
          <w:lang w:val="en-US"/>
        </w:rPr>
        <w:t xml:space="preserve">Abdu al Sattar Ibn-I Qasim Lahori, </w:t>
      </w:r>
      <w:r w:rsidRPr="007F535E">
        <w:rPr>
          <w:rFonts w:ascii="Times New Roman" w:hAnsi="Times New Roman" w:cs="Times New Roman"/>
          <w:i/>
          <w:lang w:val="en-US"/>
        </w:rPr>
        <w:t>Majalis-i Jahangiri</w:t>
      </w:r>
      <w:r>
        <w:rPr>
          <w:rFonts w:ascii="Times New Roman" w:hAnsi="Times New Roman" w:cs="Times New Roman"/>
          <w:lang w:val="en-US"/>
        </w:rPr>
        <w:t>, ed., and Annotated by Ari</w:t>
      </w:r>
      <w:r w:rsidRPr="007F535E">
        <w:rPr>
          <w:rFonts w:ascii="Times New Roman" w:hAnsi="Times New Roman" w:cs="Times New Roman"/>
          <w:lang w:val="en-US"/>
        </w:rPr>
        <w:t>f Naushahi &amp; Moeen Nizami, Miras-i Maktub, Tehran, 2006 (Report of night assemblies at the court of Jahangir from 24</w:t>
      </w:r>
      <w:r w:rsidRPr="007F535E">
        <w:rPr>
          <w:rFonts w:ascii="Times New Roman" w:hAnsi="Times New Roman" w:cs="Times New Roman"/>
          <w:vertAlign w:val="superscript"/>
          <w:lang w:val="en-US"/>
        </w:rPr>
        <w:t>th</w:t>
      </w:r>
      <w:r w:rsidRPr="007F535E">
        <w:rPr>
          <w:rFonts w:ascii="Times New Roman" w:hAnsi="Times New Roman" w:cs="Times New Roman"/>
          <w:lang w:val="en-US"/>
        </w:rPr>
        <w:t xml:space="preserve"> October 1608 to 15</w:t>
      </w:r>
      <w:r w:rsidRPr="007F535E">
        <w:rPr>
          <w:rFonts w:ascii="Times New Roman" w:hAnsi="Times New Roman" w:cs="Times New Roman"/>
          <w:vertAlign w:val="superscript"/>
          <w:lang w:val="en-US"/>
        </w:rPr>
        <w:t>th</w:t>
      </w:r>
      <w:r w:rsidRPr="007F535E">
        <w:rPr>
          <w:rFonts w:ascii="Times New Roman" w:hAnsi="Times New Roman" w:cs="Times New Roman"/>
          <w:lang w:val="en-US"/>
        </w:rPr>
        <w:t xml:space="preserve"> November 1611 A.D).</w:t>
      </w:r>
    </w:p>
  </w:footnote>
  <w:footnote w:id="3">
    <w:p w:rsidR="001858BA" w:rsidRPr="00A8159C" w:rsidRDefault="001858BA" w:rsidP="001858BA">
      <w:pPr>
        <w:pStyle w:val="FootnoteText"/>
        <w:jc w:val="both"/>
        <w:rPr>
          <w:rFonts w:ascii="Times New Roman" w:hAnsi="Times New Roman" w:cs="Times New Roman"/>
          <w:lang w:val="en-US"/>
        </w:rPr>
      </w:pPr>
      <w:r w:rsidRPr="00A8159C">
        <w:rPr>
          <w:rStyle w:val="FootnoteReference"/>
          <w:rFonts w:ascii="Times New Roman" w:hAnsi="Times New Roman" w:cs="Times New Roman"/>
        </w:rPr>
        <w:footnoteRef/>
      </w:r>
      <w:r w:rsidRPr="00A8159C">
        <w:rPr>
          <w:rFonts w:ascii="Times New Roman" w:hAnsi="Times New Roman" w:cs="Times New Roman"/>
        </w:rPr>
        <w:t xml:space="preserve"> </w:t>
      </w:r>
      <w:r w:rsidRPr="00A8159C">
        <w:rPr>
          <w:rFonts w:ascii="Times New Roman" w:hAnsi="Times New Roman" w:cs="Times New Roman"/>
          <w:lang w:val="en-US"/>
        </w:rPr>
        <w:t xml:space="preserve">Jahangir, </w:t>
      </w:r>
      <w:r w:rsidRPr="00A8159C">
        <w:rPr>
          <w:rFonts w:ascii="Times New Roman" w:hAnsi="Times New Roman" w:cs="Times New Roman"/>
          <w:i/>
          <w:lang w:val="en-US"/>
        </w:rPr>
        <w:t>The Tuzuk-i Jahangiri</w:t>
      </w:r>
      <w:r w:rsidRPr="00A8159C">
        <w:rPr>
          <w:rFonts w:ascii="Times New Roman" w:hAnsi="Times New Roman" w:cs="Times New Roman"/>
          <w:lang w:val="en-US"/>
        </w:rPr>
        <w:t xml:space="preserve">, transl., Alexender Rogers and Ed., Henry Beveridge, Low Price Publication, New Delhi, 2006, p. vi; See also Elliot and Dowson, </w:t>
      </w:r>
      <w:r w:rsidRPr="00A8159C">
        <w:rPr>
          <w:rFonts w:ascii="Times New Roman" w:hAnsi="Times New Roman" w:cs="Times New Roman"/>
          <w:i/>
          <w:lang w:val="en-US"/>
        </w:rPr>
        <w:t>History of India as told by its own Historians</w:t>
      </w:r>
      <w:r w:rsidRPr="00A8159C">
        <w:rPr>
          <w:rFonts w:ascii="Times New Roman" w:hAnsi="Times New Roman" w:cs="Times New Roman"/>
          <w:lang w:val="en-US"/>
        </w:rPr>
        <w:t>, Vol. VI, P.260</w:t>
      </w:r>
    </w:p>
  </w:footnote>
  <w:footnote w:id="4">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p.484.</w:t>
      </w:r>
    </w:p>
  </w:footnote>
  <w:footnote w:id="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p.488; (The wild elephant is no</w:t>
      </w:r>
      <w:r>
        <w:rPr>
          <w:rFonts w:ascii="Times New Roman" w:hAnsi="Times New Roman" w:cs="Times New Roman"/>
          <w:sz w:val="20"/>
          <w:szCs w:val="20"/>
        </w:rPr>
        <w:t xml:space="preserve">w confined to the forests under </w:t>
      </w:r>
      <w:r w:rsidRPr="00354B43">
        <w:rPr>
          <w:rFonts w:ascii="Times New Roman" w:hAnsi="Times New Roman" w:cs="Times New Roman"/>
          <w:sz w:val="20"/>
          <w:szCs w:val="20"/>
        </w:rPr>
        <w:t>Himalaya, and to the Ghats of Malabar).</w:t>
      </w:r>
    </w:p>
  </w:footnote>
  <w:footnote w:id="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p.489.</w:t>
      </w:r>
    </w:p>
  </w:footnote>
  <w:footnote w:id="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In </w:t>
      </w:r>
      <w:r w:rsidRPr="00354B43">
        <w:rPr>
          <w:rFonts w:ascii="Times New Roman" w:hAnsi="Times New Roman" w:cs="Times New Roman"/>
          <w:i/>
          <w:sz w:val="20"/>
          <w:szCs w:val="20"/>
        </w:rPr>
        <w:t>Tuzuk-i Jahahangiri</w:t>
      </w:r>
      <w:r w:rsidRPr="00354B43">
        <w:rPr>
          <w:rFonts w:ascii="Times New Roman" w:hAnsi="Times New Roman" w:cs="Times New Roman"/>
          <w:sz w:val="20"/>
          <w:szCs w:val="20"/>
        </w:rPr>
        <w:t>, word ‘</w:t>
      </w:r>
      <w:r w:rsidRPr="00354B43">
        <w:rPr>
          <w:rFonts w:ascii="Times New Roman" w:hAnsi="Times New Roman" w:cs="Times New Roman"/>
          <w:i/>
          <w:sz w:val="20"/>
          <w:szCs w:val="20"/>
        </w:rPr>
        <w:t>aahu</w:t>
      </w:r>
      <w:r w:rsidRPr="00354B43">
        <w:rPr>
          <w:rFonts w:ascii="Times New Roman" w:hAnsi="Times New Roman" w:cs="Times New Roman"/>
          <w:sz w:val="20"/>
          <w:szCs w:val="20"/>
        </w:rPr>
        <w:t>’ is used for deer</w:t>
      </w:r>
    </w:p>
  </w:footnote>
  <w:footnote w:id="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Black-buck, so called from the dark hue of its back.</w:t>
      </w:r>
    </w:p>
  </w:footnote>
  <w:footnote w:id="9">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p.491.</w:t>
      </w:r>
    </w:p>
  </w:footnote>
  <w:footnote w:id="10">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p.491.</w:t>
      </w:r>
    </w:p>
  </w:footnote>
  <w:footnote w:id="11">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p.492.</w:t>
      </w:r>
    </w:p>
  </w:footnote>
  <w:footnote w:id="12">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p.492.</w:t>
      </w:r>
    </w:p>
  </w:footnote>
  <w:footnote w:id="13">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According to Steingass, fur-bearing animal.</w:t>
      </w:r>
    </w:p>
  </w:footnote>
  <w:footnote w:id="14">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p.492.</w:t>
      </w:r>
    </w:p>
  </w:footnote>
  <w:footnote w:id="1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p.492.</w:t>
      </w:r>
    </w:p>
  </w:footnote>
  <w:footnote w:id="1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p.493.</w:t>
      </w:r>
    </w:p>
  </w:footnote>
  <w:footnote w:id="1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p.495.</w:t>
      </w:r>
    </w:p>
  </w:footnote>
  <w:footnote w:id="1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p.496.</w:t>
      </w:r>
    </w:p>
  </w:footnote>
  <w:footnote w:id="19">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i/>
          <w:sz w:val="20"/>
          <w:szCs w:val="20"/>
        </w:rPr>
        <w:t xml:space="preserve">Chakora, </w:t>
      </w:r>
      <w:r w:rsidRPr="00354B43">
        <w:rPr>
          <w:rFonts w:ascii="Times New Roman" w:hAnsi="Times New Roman" w:cs="Times New Roman"/>
          <w:sz w:val="20"/>
          <w:szCs w:val="20"/>
        </w:rPr>
        <w:t xml:space="preserve">in Sanskrit; </w:t>
      </w:r>
      <w:r w:rsidRPr="00354B43">
        <w:rPr>
          <w:rFonts w:ascii="Times New Roman" w:hAnsi="Times New Roman" w:cs="Times New Roman"/>
          <w:i/>
          <w:sz w:val="20"/>
          <w:szCs w:val="20"/>
        </w:rPr>
        <w:t xml:space="preserve">durraj </w:t>
      </w:r>
      <w:r w:rsidRPr="00354B43">
        <w:rPr>
          <w:rFonts w:ascii="Times New Roman" w:hAnsi="Times New Roman" w:cs="Times New Roman"/>
          <w:sz w:val="20"/>
          <w:szCs w:val="20"/>
        </w:rPr>
        <w:t xml:space="preserve">in Arabic; </w:t>
      </w:r>
      <w:r w:rsidRPr="00354B43">
        <w:rPr>
          <w:rFonts w:ascii="Times New Roman" w:hAnsi="Times New Roman" w:cs="Times New Roman"/>
          <w:i/>
          <w:sz w:val="20"/>
          <w:szCs w:val="20"/>
        </w:rPr>
        <w:t xml:space="preserve">Kabg </w:t>
      </w:r>
      <w:r w:rsidRPr="00354B43">
        <w:rPr>
          <w:rFonts w:ascii="Times New Roman" w:hAnsi="Times New Roman" w:cs="Times New Roman"/>
          <w:sz w:val="20"/>
          <w:szCs w:val="20"/>
        </w:rPr>
        <w:t xml:space="preserve">in Persian; and </w:t>
      </w:r>
      <w:r w:rsidRPr="00354B43">
        <w:rPr>
          <w:rFonts w:ascii="Times New Roman" w:hAnsi="Times New Roman" w:cs="Times New Roman"/>
          <w:i/>
          <w:sz w:val="20"/>
          <w:szCs w:val="20"/>
        </w:rPr>
        <w:t xml:space="preserve">Kiklik </w:t>
      </w:r>
      <w:r w:rsidRPr="00354B43">
        <w:rPr>
          <w:rFonts w:ascii="Times New Roman" w:hAnsi="Times New Roman" w:cs="Times New Roman"/>
          <w:sz w:val="20"/>
          <w:szCs w:val="20"/>
        </w:rPr>
        <w:t>in Turkish.</w:t>
      </w:r>
    </w:p>
  </w:footnote>
  <w:footnote w:id="20">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Probably southern Afghanistan.</w:t>
      </w:r>
    </w:p>
  </w:footnote>
  <w:footnote w:id="21">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p.496.</w:t>
      </w:r>
    </w:p>
  </w:footnote>
  <w:footnote w:id="22">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It is described by Jahangir, vol.2, p.220, under the names in Hindi, </w:t>
      </w:r>
      <w:r w:rsidRPr="00354B43">
        <w:rPr>
          <w:rFonts w:ascii="Times New Roman" w:hAnsi="Times New Roman" w:cs="Times New Roman"/>
          <w:i/>
          <w:sz w:val="20"/>
          <w:szCs w:val="20"/>
        </w:rPr>
        <w:t xml:space="preserve">phul-paikar </w:t>
      </w:r>
      <w:r w:rsidRPr="00354B43">
        <w:rPr>
          <w:rFonts w:ascii="Times New Roman" w:hAnsi="Times New Roman" w:cs="Times New Roman"/>
          <w:sz w:val="20"/>
          <w:szCs w:val="20"/>
        </w:rPr>
        <w:t>and</w:t>
      </w:r>
      <w:r w:rsidRPr="00354B43">
        <w:rPr>
          <w:rFonts w:ascii="Times New Roman" w:hAnsi="Times New Roman" w:cs="Times New Roman"/>
          <w:i/>
          <w:sz w:val="20"/>
          <w:szCs w:val="20"/>
        </w:rPr>
        <w:t xml:space="preserve">sonlu </w:t>
      </w:r>
      <w:r w:rsidRPr="00354B43">
        <w:rPr>
          <w:rFonts w:ascii="Times New Roman" w:hAnsi="Times New Roman" w:cs="Times New Roman"/>
          <w:sz w:val="20"/>
          <w:szCs w:val="20"/>
        </w:rPr>
        <w:t xml:space="preserve">in Kashmiri. </w:t>
      </w:r>
    </w:p>
  </w:footnote>
  <w:footnote w:id="23">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p.497.</w:t>
      </w:r>
    </w:p>
  </w:footnote>
  <w:footnote w:id="24">
    <w:p w:rsidR="00EA0416" w:rsidRPr="00FE2434" w:rsidRDefault="00EA0416" w:rsidP="00EA0416">
      <w:pPr>
        <w:pStyle w:val="NoSpacing"/>
        <w:spacing w:line="276" w:lineRule="auto"/>
        <w:ind w:left="180" w:hanging="180"/>
        <w:jc w:val="both"/>
        <w:rPr>
          <w:rFonts w:ascii="Times New Roman" w:hAnsi="Times New Roman" w:cs="Times New Roman"/>
          <w:i/>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Jungle-fowl, William Thomas Blanford, </w:t>
      </w:r>
      <w:r w:rsidRPr="00354B43">
        <w:rPr>
          <w:rFonts w:ascii="Times New Roman" w:hAnsi="Times New Roman" w:cs="Times New Roman"/>
          <w:i/>
          <w:sz w:val="20"/>
          <w:szCs w:val="20"/>
        </w:rPr>
        <w:t>The Fauna of British India including Ceylonand Burma</w:t>
      </w:r>
      <w:r w:rsidRPr="00354B43">
        <w:rPr>
          <w:rFonts w:ascii="Times New Roman" w:hAnsi="Times New Roman" w:cs="Times New Roman"/>
          <w:sz w:val="20"/>
          <w:szCs w:val="20"/>
        </w:rPr>
        <w:t>,  Vol. IV, Taylor &amp; Francis, London, 1888, p. 75</w:t>
      </w:r>
    </w:p>
  </w:footnote>
  <w:footnote w:id="2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p.497.</w:t>
      </w:r>
    </w:p>
  </w:footnote>
  <w:footnote w:id="2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p.500.</w:t>
      </w:r>
    </w:p>
  </w:footnote>
  <w:footnote w:id="2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p.500.</w:t>
      </w:r>
    </w:p>
  </w:footnote>
  <w:footnote w:id="2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p.500.</w:t>
      </w:r>
    </w:p>
  </w:footnote>
  <w:footnote w:id="29">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p.500.</w:t>
      </w:r>
    </w:p>
  </w:footnote>
  <w:footnote w:id="30">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Small and having long tail, the cock-bird green, the hen, yellow.</w:t>
      </w:r>
    </w:p>
  </w:footnote>
  <w:footnote w:id="31">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p.501.</w:t>
      </w:r>
    </w:p>
  </w:footnote>
  <w:footnote w:id="32">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Babur, </w:t>
      </w:r>
      <w:r w:rsidRPr="00354B43">
        <w:rPr>
          <w:rFonts w:ascii="Times New Roman" w:hAnsi="Times New Roman" w:cs="Times New Roman"/>
          <w:i/>
          <w:sz w:val="20"/>
          <w:szCs w:val="20"/>
        </w:rPr>
        <w:t>Baburnama</w:t>
      </w:r>
      <w:r w:rsidRPr="00354B43">
        <w:rPr>
          <w:rFonts w:ascii="Times New Roman" w:hAnsi="Times New Roman" w:cs="Times New Roman"/>
          <w:sz w:val="20"/>
          <w:szCs w:val="20"/>
        </w:rPr>
        <w:t>, p.501.</w:t>
      </w:r>
    </w:p>
  </w:footnote>
  <w:footnote w:id="33">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III, p. 125</w:t>
      </w:r>
    </w:p>
  </w:footnote>
  <w:footnote w:id="34">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III, p. 125</w:t>
      </w:r>
    </w:p>
  </w:footnote>
  <w:footnote w:id="3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III, p. 125</w:t>
      </w:r>
    </w:p>
  </w:footnote>
  <w:footnote w:id="3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 125</w:t>
      </w:r>
    </w:p>
  </w:footnote>
  <w:footnote w:id="3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 126</w:t>
      </w:r>
    </w:p>
  </w:footnote>
  <w:footnote w:id="3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w:t>
      </w:r>
      <w:r>
        <w:rPr>
          <w:rFonts w:ascii="Times New Roman" w:hAnsi="Times New Roman" w:cs="Times New Roman"/>
          <w:sz w:val="20"/>
          <w:szCs w:val="20"/>
        </w:rPr>
        <w:t>p</w:t>
      </w:r>
      <w:r w:rsidRPr="00354B43">
        <w:rPr>
          <w:rFonts w:ascii="Times New Roman" w:hAnsi="Times New Roman" w:cs="Times New Roman"/>
          <w:sz w:val="20"/>
          <w:szCs w:val="20"/>
        </w:rPr>
        <w:t>. 125-127</w:t>
      </w:r>
    </w:p>
  </w:footnote>
  <w:footnote w:id="39">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w:t>
      </w:r>
      <w:r>
        <w:rPr>
          <w:rFonts w:ascii="Times New Roman" w:hAnsi="Times New Roman" w:cs="Times New Roman"/>
          <w:sz w:val="20"/>
          <w:szCs w:val="20"/>
        </w:rPr>
        <w:t>p</w:t>
      </w:r>
      <w:r w:rsidRPr="00354B43">
        <w:rPr>
          <w:rFonts w:ascii="Times New Roman" w:hAnsi="Times New Roman" w:cs="Times New Roman"/>
          <w:sz w:val="20"/>
          <w:szCs w:val="20"/>
        </w:rPr>
        <w:t>.91, 96, 109, and 115.</w:t>
      </w:r>
    </w:p>
  </w:footnote>
  <w:footnote w:id="40">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i/>
          <w:sz w:val="20"/>
          <w:szCs w:val="20"/>
        </w:rPr>
        <w:t>Pagosht</w:t>
      </w:r>
      <w:r w:rsidRPr="00354B43">
        <w:rPr>
          <w:rFonts w:ascii="Times New Roman" w:hAnsi="Times New Roman" w:cs="Times New Roman"/>
          <w:sz w:val="20"/>
          <w:szCs w:val="20"/>
        </w:rPr>
        <w:t xml:space="preserve"> means a quarter of flesh.</w:t>
      </w:r>
    </w:p>
  </w:footnote>
  <w:footnote w:id="41">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 146</w:t>
      </w:r>
    </w:p>
  </w:footnote>
  <w:footnote w:id="42">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Abul Fazl, </w:t>
      </w:r>
      <w:r w:rsidRPr="00354B43">
        <w:rPr>
          <w:rFonts w:ascii="Times New Roman" w:hAnsi="Times New Roman" w:cs="Times New Roman"/>
          <w:i/>
          <w:sz w:val="20"/>
          <w:szCs w:val="20"/>
        </w:rPr>
        <w:t>Ain-i Akbari</w:t>
      </w:r>
      <w:r w:rsidRPr="00354B43">
        <w:rPr>
          <w:rFonts w:ascii="Times New Roman" w:hAnsi="Times New Roman" w:cs="Times New Roman"/>
          <w:sz w:val="20"/>
          <w:szCs w:val="20"/>
        </w:rPr>
        <w:t>, Vol. I, p. 146</w:t>
      </w:r>
    </w:p>
  </w:footnote>
  <w:footnote w:id="43">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68.</w:t>
      </w:r>
    </w:p>
  </w:footnote>
  <w:footnote w:id="44">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99</w:t>
      </w:r>
    </w:p>
  </w:footnote>
  <w:footnote w:id="4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xml:space="preserve">, </w:t>
      </w:r>
      <w:r>
        <w:rPr>
          <w:rFonts w:ascii="Times New Roman" w:hAnsi="Times New Roman" w:cs="Times New Roman"/>
          <w:sz w:val="20"/>
          <w:szCs w:val="20"/>
        </w:rPr>
        <w:t>p</w:t>
      </w:r>
      <w:r w:rsidRPr="00354B43">
        <w:rPr>
          <w:rFonts w:ascii="Times New Roman" w:hAnsi="Times New Roman" w:cs="Times New Roman"/>
          <w:sz w:val="20"/>
          <w:szCs w:val="20"/>
        </w:rPr>
        <w:t>p. 104-5.</w:t>
      </w:r>
    </w:p>
  </w:footnote>
  <w:footnote w:id="4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003D7A97">
        <w:rPr>
          <w:rFonts w:ascii="Times New Roman" w:hAnsi="Times New Roman" w:cs="Times New Roman"/>
          <w:sz w:val="20"/>
          <w:szCs w:val="20"/>
        </w:rPr>
        <w:t xml:space="preserve">, p. 117; Enayatullah Khan, “Akbar and His Cheetahs”, </w:t>
      </w:r>
      <w:r w:rsidR="003D7A97" w:rsidRPr="003D7A97">
        <w:rPr>
          <w:rFonts w:ascii="Times New Roman" w:hAnsi="Times New Roman" w:cs="Times New Roman"/>
          <w:i/>
          <w:sz w:val="20"/>
          <w:szCs w:val="20"/>
        </w:rPr>
        <w:t>Proceeding of the Indian History Congress</w:t>
      </w:r>
      <w:r w:rsidR="003D7A97">
        <w:rPr>
          <w:rFonts w:ascii="Times New Roman" w:hAnsi="Times New Roman" w:cs="Times New Roman"/>
          <w:sz w:val="20"/>
          <w:szCs w:val="20"/>
        </w:rPr>
        <w:t>, 2012.</w:t>
      </w:r>
    </w:p>
  </w:footnote>
  <w:footnote w:id="4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174.</w:t>
      </w:r>
    </w:p>
  </w:footnote>
  <w:footnote w:id="4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174.</w:t>
      </w:r>
    </w:p>
  </w:footnote>
  <w:footnote w:id="49">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106.</w:t>
      </w:r>
    </w:p>
  </w:footnote>
  <w:footnote w:id="50">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106.</w:t>
      </w:r>
    </w:p>
  </w:footnote>
  <w:footnote w:id="51">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106.</w:t>
      </w:r>
    </w:p>
  </w:footnote>
  <w:footnote w:id="52">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106.</w:t>
      </w:r>
    </w:p>
  </w:footnote>
  <w:footnote w:id="53">
    <w:p w:rsidR="00EA0416" w:rsidRPr="00BE7D9E" w:rsidRDefault="00EA0416" w:rsidP="00EA0416">
      <w:pPr>
        <w:pStyle w:val="NoSpacing"/>
        <w:spacing w:line="276" w:lineRule="auto"/>
        <w:ind w:left="180" w:hanging="180"/>
        <w:jc w:val="both"/>
        <w:rPr>
          <w:rFonts w:ascii="Times New Roman" w:hAnsi="Times New Roman" w:cs="Times New Roman"/>
          <w:i/>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Probably the </w:t>
      </w:r>
      <w:r w:rsidRPr="00354B43">
        <w:rPr>
          <w:rFonts w:ascii="Times New Roman" w:hAnsi="Times New Roman" w:cs="Times New Roman"/>
          <w:i/>
          <w:sz w:val="20"/>
          <w:szCs w:val="20"/>
        </w:rPr>
        <w:t>pargana, Seyreh</w:t>
      </w:r>
      <w:r w:rsidRPr="00354B43">
        <w:rPr>
          <w:rFonts w:ascii="Times New Roman" w:hAnsi="Times New Roman" w:cs="Times New Roman"/>
          <w:sz w:val="20"/>
          <w:szCs w:val="20"/>
        </w:rPr>
        <w:t xml:space="preserve"> in the East of Ahmadabad. See Jahangir, </w:t>
      </w:r>
      <w:r>
        <w:rPr>
          <w:rFonts w:ascii="Times New Roman" w:hAnsi="Times New Roman" w:cs="Times New Roman"/>
          <w:i/>
          <w:sz w:val="20"/>
          <w:szCs w:val="20"/>
        </w:rPr>
        <w:t xml:space="preserve">Tuzuk-i </w:t>
      </w:r>
      <w:r w:rsidRPr="00354B43">
        <w:rPr>
          <w:rFonts w:ascii="Times New Roman" w:hAnsi="Times New Roman" w:cs="Times New Roman"/>
          <w:i/>
          <w:sz w:val="20"/>
          <w:szCs w:val="20"/>
        </w:rPr>
        <w:t>Jahangiri</w:t>
      </w:r>
      <w:r w:rsidRPr="00354B43">
        <w:rPr>
          <w:rFonts w:ascii="Times New Roman" w:hAnsi="Times New Roman" w:cs="Times New Roman"/>
          <w:sz w:val="20"/>
          <w:szCs w:val="20"/>
        </w:rPr>
        <w:t>, p. 226.</w:t>
      </w:r>
    </w:p>
  </w:footnote>
  <w:footnote w:id="54">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226.</w:t>
      </w:r>
    </w:p>
  </w:footnote>
  <w:footnote w:id="55">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003D7A97">
        <w:rPr>
          <w:rFonts w:ascii="Times New Roman" w:hAnsi="Times New Roman" w:cs="Times New Roman"/>
          <w:sz w:val="20"/>
          <w:szCs w:val="20"/>
        </w:rPr>
        <w:t>, p. 233;</w:t>
      </w:r>
      <w:r w:rsidR="003D7A97" w:rsidRPr="003D7A97">
        <w:rPr>
          <w:rFonts w:ascii="Times New Roman" w:hAnsi="Times New Roman" w:cs="Times New Roman"/>
        </w:rPr>
        <w:t xml:space="preserve"> </w:t>
      </w:r>
      <w:r w:rsidR="003D7A97">
        <w:rPr>
          <w:rFonts w:ascii="Times New Roman" w:hAnsi="Times New Roman" w:cs="Times New Roman"/>
          <w:sz w:val="20"/>
          <w:szCs w:val="20"/>
        </w:rPr>
        <w:t xml:space="preserve">Enayatullah Khan, </w:t>
      </w:r>
      <w:r w:rsidR="003D7A97" w:rsidRPr="003E013B">
        <w:rPr>
          <w:rFonts w:ascii="Times New Roman" w:hAnsi="Times New Roman" w:cs="Times New Roman"/>
        </w:rPr>
        <w:t xml:space="preserve">‘Birds in Mughal India: A study of Saras in </w:t>
      </w:r>
      <w:r w:rsidR="003D7A97" w:rsidRPr="003E013B">
        <w:rPr>
          <w:rFonts w:ascii="Times New Roman" w:hAnsi="Times New Roman" w:cs="Times New Roman"/>
          <w:i/>
        </w:rPr>
        <w:t>Tuzuk-i Jahangiri</w:t>
      </w:r>
      <w:r w:rsidR="003D7A97" w:rsidRPr="003E013B">
        <w:rPr>
          <w:rFonts w:ascii="Times New Roman" w:hAnsi="Times New Roman" w:cs="Times New Roman"/>
        </w:rPr>
        <w:t xml:space="preserve">’, </w:t>
      </w:r>
      <w:r w:rsidR="003D7A97" w:rsidRPr="003E013B">
        <w:rPr>
          <w:rFonts w:ascii="Times New Roman" w:hAnsi="Times New Roman" w:cs="Times New Roman"/>
          <w:i/>
          <w:iCs/>
        </w:rPr>
        <w:t>Proceeding of the Indian History Congress</w:t>
      </w:r>
      <w:r w:rsidR="003D7A97" w:rsidRPr="003E013B">
        <w:rPr>
          <w:rFonts w:ascii="Times New Roman" w:hAnsi="Times New Roman" w:cs="Times New Roman"/>
        </w:rPr>
        <w:t>, 79</w:t>
      </w:r>
      <w:r w:rsidR="003D7A97" w:rsidRPr="003E013B">
        <w:rPr>
          <w:rFonts w:ascii="Times New Roman" w:hAnsi="Times New Roman" w:cs="Times New Roman"/>
          <w:vertAlign w:val="superscript"/>
        </w:rPr>
        <w:t>th</w:t>
      </w:r>
      <w:r w:rsidR="003D7A97" w:rsidRPr="003E013B">
        <w:rPr>
          <w:rFonts w:ascii="Times New Roman" w:hAnsi="Times New Roman" w:cs="Times New Roman"/>
        </w:rPr>
        <w:t xml:space="preserve"> Session 2019</w:t>
      </w:r>
      <w:r w:rsidR="003D7A97">
        <w:rPr>
          <w:rFonts w:ascii="Times New Roman" w:hAnsi="Times New Roman" w:cs="Times New Roman"/>
          <w:sz w:val="20"/>
          <w:szCs w:val="20"/>
        </w:rPr>
        <w:t xml:space="preserve"> </w:t>
      </w:r>
    </w:p>
  </w:footnote>
  <w:footnote w:id="56">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xml:space="preserve">, </w:t>
      </w:r>
      <w:r>
        <w:rPr>
          <w:rFonts w:ascii="Times New Roman" w:hAnsi="Times New Roman" w:cs="Times New Roman"/>
          <w:sz w:val="20"/>
          <w:szCs w:val="20"/>
        </w:rPr>
        <w:t>p</w:t>
      </w:r>
      <w:r w:rsidRPr="00354B43">
        <w:rPr>
          <w:rFonts w:ascii="Times New Roman" w:hAnsi="Times New Roman" w:cs="Times New Roman"/>
          <w:sz w:val="20"/>
          <w:szCs w:val="20"/>
        </w:rPr>
        <w:t>p. 233-34.</w:t>
      </w:r>
    </w:p>
  </w:footnote>
  <w:footnote w:id="57">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247.</w:t>
      </w:r>
    </w:p>
  </w:footnote>
  <w:footnote w:id="58">
    <w:p w:rsidR="00EA0416" w:rsidRPr="00354B43" w:rsidRDefault="00EA0416" w:rsidP="00EA0416">
      <w:pPr>
        <w:pStyle w:val="NoSpacing"/>
        <w:spacing w:line="276" w:lineRule="auto"/>
        <w:ind w:left="180" w:hanging="180"/>
        <w:jc w:val="both"/>
        <w:rPr>
          <w:rFonts w:ascii="Times New Roman" w:hAnsi="Times New Roman" w:cs="Times New Roman"/>
          <w:sz w:val="20"/>
          <w:szCs w:val="20"/>
        </w:rPr>
      </w:pPr>
      <w:r w:rsidRPr="00354B43">
        <w:rPr>
          <w:rStyle w:val="FootnoteReference"/>
          <w:rFonts w:ascii="Times New Roman" w:hAnsi="Times New Roman" w:cs="Times New Roman"/>
          <w:sz w:val="20"/>
          <w:szCs w:val="20"/>
        </w:rPr>
        <w:footnoteRef/>
      </w:r>
      <w:r w:rsidRPr="00354B43">
        <w:rPr>
          <w:rFonts w:ascii="Times New Roman" w:hAnsi="Times New Roman" w:cs="Times New Roman"/>
          <w:sz w:val="20"/>
          <w:szCs w:val="20"/>
        </w:rPr>
        <w:t xml:space="preserve"> Jahangir, </w:t>
      </w:r>
      <w:r w:rsidRPr="00354B43">
        <w:rPr>
          <w:rFonts w:ascii="Times New Roman" w:hAnsi="Times New Roman" w:cs="Times New Roman"/>
          <w:i/>
          <w:sz w:val="20"/>
          <w:szCs w:val="20"/>
        </w:rPr>
        <w:t>Tuzuk-i Jahangiri</w:t>
      </w:r>
      <w:r w:rsidRPr="00354B43">
        <w:rPr>
          <w:rFonts w:ascii="Times New Roman" w:hAnsi="Times New Roman" w:cs="Times New Roman"/>
          <w:sz w:val="20"/>
          <w:szCs w:val="20"/>
        </w:rPr>
        <w:t>, p. 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56C" w:rsidRDefault="00BB256C">
    <w:pPr>
      <w:pStyle w:val="Header"/>
    </w:pPr>
    <w:r>
      <w:t>Enayatullah Khan_2025IIAS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16"/>
    <w:rsid w:val="00021F52"/>
    <w:rsid w:val="00152BA0"/>
    <w:rsid w:val="001858BA"/>
    <w:rsid w:val="001C24D2"/>
    <w:rsid w:val="00237D7C"/>
    <w:rsid w:val="002E25DD"/>
    <w:rsid w:val="00307F54"/>
    <w:rsid w:val="00321E96"/>
    <w:rsid w:val="0033421E"/>
    <w:rsid w:val="00355001"/>
    <w:rsid w:val="003D7A97"/>
    <w:rsid w:val="00424445"/>
    <w:rsid w:val="004664C0"/>
    <w:rsid w:val="00485505"/>
    <w:rsid w:val="004A0D66"/>
    <w:rsid w:val="005878FE"/>
    <w:rsid w:val="005E6584"/>
    <w:rsid w:val="006463CC"/>
    <w:rsid w:val="00647D63"/>
    <w:rsid w:val="006601EC"/>
    <w:rsid w:val="00742177"/>
    <w:rsid w:val="008423B6"/>
    <w:rsid w:val="00862638"/>
    <w:rsid w:val="00885953"/>
    <w:rsid w:val="008E50B2"/>
    <w:rsid w:val="008F6D95"/>
    <w:rsid w:val="009123E1"/>
    <w:rsid w:val="009144B1"/>
    <w:rsid w:val="00975E54"/>
    <w:rsid w:val="00A057F8"/>
    <w:rsid w:val="00AF4153"/>
    <w:rsid w:val="00B76B89"/>
    <w:rsid w:val="00BB256C"/>
    <w:rsid w:val="00BF7FB2"/>
    <w:rsid w:val="00C6231F"/>
    <w:rsid w:val="00D37A3E"/>
    <w:rsid w:val="00DB40D7"/>
    <w:rsid w:val="00EA0416"/>
    <w:rsid w:val="00EC0D3F"/>
    <w:rsid w:val="00F379D0"/>
    <w:rsid w:val="00FB3F45"/>
    <w:rsid w:val="00FB63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CA585-E038-4D96-845C-C6822EA7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A0416"/>
    <w:pPr>
      <w:widowControl w:val="0"/>
      <w:autoSpaceDE w:val="0"/>
      <w:autoSpaceDN w:val="0"/>
      <w:adjustRightInd w:val="0"/>
      <w:spacing w:before="120" w:after="120" w:line="480" w:lineRule="auto"/>
      <w:ind w:firstLine="720"/>
      <w:jc w:val="both"/>
    </w:pPr>
    <w:rPr>
      <w:rFonts w:ascii="Times New Roman" w:eastAsia="Times New Roman" w:hAnsi="Times New Roman" w:cs="Times New Roman"/>
      <w:color w:val="000000"/>
      <w:sz w:val="28"/>
      <w:szCs w:val="28"/>
      <w:lang w:val="en-US" w:eastAsia="en-US"/>
    </w:rPr>
  </w:style>
  <w:style w:type="character" w:styleId="FootnoteReference">
    <w:name w:val="footnote reference"/>
    <w:basedOn w:val="DefaultParagraphFont"/>
    <w:uiPriority w:val="99"/>
    <w:semiHidden/>
    <w:rsid w:val="00EA0416"/>
    <w:rPr>
      <w:vertAlign w:val="superscript"/>
    </w:rPr>
  </w:style>
  <w:style w:type="paragraph" w:styleId="NoSpacing">
    <w:name w:val="No Spacing"/>
    <w:uiPriority w:val="1"/>
    <w:qFormat/>
    <w:rsid w:val="00EA0416"/>
    <w:pPr>
      <w:spacing w:after="0" w:line="240" w:lineRule="auto"/>
    </w:pPr>
    <w:rPr>
      <w:rFonts w:eastAsiaTheme="minorHAnsi"/>
      <w:lang w:eastAsia="en-US"/>
    </w:rPr>
  </w:style>
  <w:style w:type="paragraph" w:styleId="FootnoteText">
    <w:name w:val="footnote text"/>
    <w:basedOn w:val="Normal"/>
    <w:link w:val="FootnoteTextChar"/>
    <w:uiPriority w:val="99"/>
    <w:semiHidden/>
    <w:unhideWhenUsed/>
    <w:rsid w:val="00185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8BA"/>
    <w:rPr>
      <w:sz w:val="20"/>
      <w:szCs w:val="20"/>
    </w:rPr>
  </w:style>
  <w:style w:type="paragraph" w:styleId="Header">
    <w:name w:val="header"/>
    <w:basedOn w:val="Normal"/>
    <w:link w:val="HeaderChar"/>
    <w:uiPriority w:val="99"/>
    <w:semiHidden/>
    <w:unhideWhenUsed/>
    <w:rsid w:val="00BB25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256C"/>
  </w:style>
  <w:style w:type="paragraph" w:styleId="Footer">
    <w:name w:val="footer"/>
    <w:basedOn w:val="Normal"/>
    <w:link w:val="FooterChar"/>
    <w:uiPriority w:val="99"/>
    <w:semiHidden/>
    <w:unhideWhenUsed/>
    <w:rsid w:val="00BB25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09A0-0269-41E4-A69C-F2716ED2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Academic Resource Officer</cp:lastModifiedBy>
  <cp:revision>2</cp:revision>
  <dcterms:created xsi:type="dcterms:W3CDTF">2025-04-29T06:18:00Z</dcterms:created>
  <dcterms:modified xsi:type="dcterms:W3CDTF">2025-04-29T06:18:00Z</dcterms:modified>
</cp:coreProperties>
</file>